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E0" w:rsidRDefault="00D429E0" w:rsidP="00D429E0">
      <w:pPr>
        <w:pStyle w:val="Default"/>
        <w:keepNext/>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ЗАТВЕРДЖЕНО </w:t>
      </w:r>
    </w:p>
    <w:p w:rsidR="00D429E0" w:rsidRDefault="00D429E0" w:rsidP="00D429E0">
      <w:pPr>
        <w:pStyle w:val="Default"/>
        <w:keepNext/>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Рішенням Наглядової ради</w:t>
      </w:r>
    </w:p>
    <w:p w:rsidR="00D429E0" w:rsidRDefault="00D429E0" w:rsidP="00D429E0">
      <w:pPr>
        <w:pStyle w:val="Default"/>
        <w:keepNext/>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Приватного акціонерного товариства «</w:t>
      </w:r>
      <w:proofErr w:type="spellStart"/>
      <w:r>
        <w:rPr>
          <w:rFonts w:ascii="Times New Roman" w:hAnsi="Times New Roman" w:cs="Times New Roman"/>
          <w:b/>
          <w:bCs/>
          <w:sz w:val="22"/>
          <w:szCs w:val="22"/>
          <w:lang w:val="uk-UA"/>
        </w:rPr>
        <w:t>Артвайнері</w:t>
      </w:r>
      <w:proofErr w:type="spellEnd"/>
      <w:r>
        <w:rPr>
          <w:rFonts w:ascii="Times New Roman" w:hAnsi="Times New Roman" w:cs="Times New Roman"/>
          <w:b/>
          <w:bCs/>
          <w:sz w:val="22"/>
          <w:szCs w:val="22"/>
          <w:lang w:val="uk-UA"/>
        </w:rPr>
        <w:t>»</w:t>
      </w:r>
    </w:p>
    <w:p w:rsidR="00D429E0" w:rsidRDefault="00D429E0" w:rsidP="00D429E0">
      <w:pPr>
        <w:pStyle w:val="Default"/>
        <w:keepNext/>
        <w:jc w:val="right"/>
        <w:rPr>
          <w:rFonts w:ascii="Times New Roman" w:hAnsi="Times New Roman" w:cs="Times New Roman"/>
          <w:b/>
          <w:bCs/>
          <w:sz w:val="22"/>
          <w:szCs w:val="22"/>
          <w:lang w:val="uk-UA"/>
        </w:rPr>
      </w:pPr>
      <w:proofErr w:type="spellStart"/>
      <w:r>
        <w:rPr>
          <w:rFonts w:ascii="Times New Roman" w:hAnsi="Times New Roman" w:cs="Times New Roman"/>
          <w:b/>
          <w:bCs/>
          <w:sz w:val="22"/>
          <w:szCs w:val="22"/>
          <w:lang w:val="uk-UA"/>
        </w:rPr>
        <w:t>Протокод</w:t>
      </w:r>
      <w:proofErr w:type="spellEnd"/>
      <w:r>
        <w:rPr>
          <w:rFonts w:ascii="Times New Roman" w:hAnsi="Times New Roman" w:cs="Times New Roman"/>
          <w:b/>
          <w:bCs/>
          <w:sz w:val="22"/>
          <w:szCs w:val="22"/>
          <w:lang w:val="uk-UA"/>
        </w:rPr>
        <w:t xml:space="preserve"> № </w:t>
      </w:r>
      <w:r>
        <w:rPr>
          <w:rFonts w:ascii="Times New Roman" w:hAnsi="Times New Roman" w:cs="Times New Roman"/>
          <w:b/>
          <w:bCs/>
          <w:sz w:val="22"/>
          <w:szCs w:val="22"/>
          <w:lang w:val="uk-UA"/>
        </w:rPr>
        <w:t>15</w:t>
      </w:r>
      <w:r>
        <w:rPr>
          <w:rFonts w:ascii="Times New Roman" w:hAnsi="Times New Roman" w:cs="Times New Roman"/>
          <w:b/>
          <w:bCs/>
          <w:sz w:val="22"/>
          <w:szCs w:val="22"/>
          <w:lang w:val="uk-UA"/>
        </w:rPr>
        <w:t xml:space="preserve"> від «</w:t>
      </w:r>
      <w:r>
        <w:rPr>
          <w:rFonts w:ascii="Times New Roman" w:hAnsi="Times New Roman" w:cs="Times New Roman"/>
          <w:b/>
          <w:bCs/>
          <w:sz w:val="22"/>
          <w:szCs w:val="22"/>
          <w:lang w:val="uk-UA"/>
        </w:rPr>
        <w:t>21</w:t>
      </w:r>
      <w:r>
        <w:rPr>
          <w:rFonts w:ascii="Times New Roman" w:hAnsi="Times New Roman" w:cs="Times New Roman"/>
          <w:b/>
          <w:bCs/>
          <w:sz w:val="22"/>
          <w:szCs w:val="22"/>
          <w:lang w:val="uk-UA"/>
        </w:rPr>
        <w:t xml:space="preserve">» </w:t>
      </w:r>
      <w:r>
        <w:rPr>
          <w:rFonts w:ascii="Times New Roman" w:hAnsi="Times New Roman" w:cs="Times New Roman"/>
          <w:b/>
          <w:bCs/>
          <w:sz w:val="22"/>
          <w:szCs w:val="22"/>
          <w:lang w:val="uk-UA"/>
        </w:rPr>
        <w:t>жовтня</w:t>
      </w:r>
      <w:r>
        <w:rPr>
          <w:rFonts w:ascii="Times New Roman" w:hAnsi="Times New Roman" w:cs="Times New Roman"/>
          <w:b/>
          <w:bCs/>
          <w:sz w:val="22"/>
          <w:szCs w:val="22"/>
          <w:lang w:val="uk-UA"/>
        </w:rPr>
        <w:t xml:space="preserve"> 202</w:t>
      </w:r>
      <w:r>
        <w:rPr>
          <w:rFonts w:ascii="Times New Roman" w:hAnsi="Times New Roman" w:cs="Times New Roman"/>
          <w:b/>
          <w:bCs/>
          <w:sz w:val="22"/>
          <w:szCs w:val="22"/>
          <w:lang w:val="uk-UA"/>
        </w:rPr>
        <w:t>2</w:t>
      </w:r>
      <w:r>
        <w:rPr>
          <w:rFonts w:ascii="Times New Roman" w:hAnsi="Times New Roman" w:cs="Times New Roman"/>
          <w:b/>
          <w:bCs/>
          <w:sz w:val="22"/>
          <w:szCs w:val="22"/>
          <w:lang w:val="uk-UA"/>
        </w:rPr>
        <w:t xml:space="preserve"> р.</w:t>
      </w:r>
    </w:p>
    <w:p w:rsidR="00D429E0" w:rsidRDefault="00D429E0" w:rsidP="00D429E0">
      <w:pPr>
        <w:pStyle w:val="Default"/>
        <w:keepNext/>
        <w:jc w:val="right"/>
        <w:rPr>
          <w:rFonts w:ascii="Times New Roman" w:hAnsi="Times New Roman" w:cs="Times New Roman"/>
          <w:b/>
          <w:bCs/>
          <w:sz w:val="22"/>
          <w:szCs w:val="22"/>
          <w:lang w:val="uk-UA"/>
        </w:rPr>
      </w:pPr>
    </w:p>
    <w:p w:rsidR="00D429E0" w:rsidRDefault="00D429E0" w:rsidP="00D429E0">
      <w:pPr>
        <w:pStyle w:val="Default"/>
        <w:keepNext/>
        <w:jc w:val="right"/>
        <w:rPr>
          <w:rFonts w:ascii="Times New Roman" w:hAnsi="Times New Roman" w:cs="Times New Roman"/>
          <w:b/>
          <w:bCs/>
          <w:sz w:val="22"/>
          <w:szCs w:val="22"/>
          <w:lang w:val="uk-UA"/>
        </w:rPr>
      </w:pPr>
    </w:p>
    <w:p w:rsidR="0080155F" w:rsidRPr="0083522E" w:rsidRDefault="0080155F" w:rsidP="0078035B">
      <w:pPr>
        <w:keepNext/>
        <w:autoSpaceDE w:val="0"/>
        <w:autoSpaceDN w:val="0"/>
        <w:adjustRightInd w:val="0"/>
        <w:spacing w:after="0" w:line="240" w:lineRule="auto"/>
        <w:rPr>
          <w:rFonts w:ascii="Times New Roman" w:hAnsi="Times New Roman" w:cs="Times New Roman"/>
          <w:b/>
          <w:bCs/>
          <w:color w:val="000000"/>
          <w:sz w:val="20"/>
          <w:szCs w:val="20"/>
          <w:lang w:val="uk-UA"/>
        </w:rPr>
      </w:pPr>
    </w:p>
    <w:p w:rsidR="00C55CCF" w:rsidRPr="00BB7C8F" w:rsidRDefault="00C55CCF">
      <w:pPr>
        <w:keepNext/>
        <w:autoSpaceDE w:val="0"/>
        <w:autoSpaceDN w:val="0"/>
        <w:adjustRightInd w:val="0"/>
        <w:spacing w:after="0" w:line="240" w:lineRule="auto"/>
        <w:jc w:val="center"/>
        <w:rPr>
          <w:rFonts w:ascii="Times New Roman" w:hAnsi="Times New Roman" w:cs="Times New Roman"/>
          <w:color w:val="000000"/>
          <w:sz w:val="24"/>
          <w:szCs w:val="24"/>
          <w:lang w:val="uk-UA"/>
        </w:rPr>
      </w:pPr>
      <w:r w:rsidRPr="00BB7C8F">
        <w:rPr>
          <w:rFonts w:ascii="Times New Roman" w:hAnsi="Times New Roman" w:cs="Times New Roman"/>
          <w:b/>
          <w:bCs/>
          <w:color w:val="000000"/>
          <w:sz w:val="24"/>
          <w:szCs w:val="24"/>
          <w:lang w:val="uk-UA"/>
        </w:rPr>
        <w:t>Інформаційне повідомлення</w:t>
      </w:r>
    </w:p>
    <w:p w:rsidR="00C55CCF" w:rsidRPr="00BB7C8F" w:rsidRDefault="00C55CCF">
      <w:pPr>
        <w:keepNext/>
        <w:autoSpaceDE w:val="0"/>
        <w:autoSpaceDN w:val="0"/>
        <w:adjustRightInd w:val="0"/>
        <w:spacing w:after="0" w:line="240" w:lineRule="auto"/>
        <w:jc w:val="center"/>
        <w:rPr>
          <w:rFonts w:ascii="Times New Roman" w:hAnsi="Times New Roman" w:cs="Times New Roman"/>
          <w:color w:val="000000"/>
          <w:sz w:val="24"/>
          <w:szCs w:val="24"/>
          <w:lang w:val="uk-UA"/>
        </w:rPr>
      </w:pPr>
      <w:r w:rsidRPr="00BB7C8F">
        <w:rPr>
          <w:rFonts w:ascii="Times New Roman" w:hAnsi="Times New Roman" w:cs="Times New Roman"/>
          <w:b/>
          <w:bCs/>
          <w:color w:val="000000"/>
          <w:sz w:val="24"/>
          <w:szCs w:val="24"/>
          <w:lang w:val="uk-UA"/>
        </w:rPr>
        <w:t xml:space="preserve">про </w:t>
      </w:r>
      <w:r w:rsidR="00B54361">
        <w:rPr>
          <w:rFonts w:ascii="Times New Roman" w:hAnsi="Times New Roman" w:cs="Times New Roman"/>
          <w:b/>
          <w:bCs/>
          <w:color w:val="000000"/>
          <w:sz w:val="24"/>
          <w:szCs w:val="24"/>
          <w:lang w:val="uk-UA"/>
        </w:rPr>
        <w:t xml:space="preserve">проведення </w:t>
      </w:r>
      <w:r w:rsidRPr="00BB7C8F">
        <w:rPr>
          <w:rFonts w:ascii="Times New Roman" w:hAnsi="Times New Roman" w:cs="Times New Roman"/>
          <w:b/>
          <w:bCs/>
          <w:color w:val="000000"/>
          <w:sz w:val="24"/>
          <w:szCs w:val="24"/>
          <w:lang w:val="uk-UA"/>
        </w:rPr>
        <w:t>конкурс</w:t>
      </w:r>
      <w:r w:rsidR="00B54361">
        <w:rPr>
          <w:rFonts w:ascii="Times New Roman" w:hAnsi="Times New Roman" w:cs="Times New Roman"/>
          <w:b/>
          <w:bCs/>
          <w:color w:val="000000"/>
          <w:sz w:val="24"/>
          <w:szCs w:val="24"/>
          <w:lang w:val="uk-UA"/>
        </w:rPr>
        <w:t>у</w:t>
      </w:r>
      <w:r w:rsidRPr="00BB7C8F">
        <w:rPr>
          <w:rFonts w:ascii="Times New Roman" w:hAnsi="Times New Roman" w:cs="Times New Roman"/>
          <w:b/>
          <w:bCs/>
          <w:color w:val="000000"/>
          <w:sz w:val="24"/>
          <w:szCs w:val="24"/>
          <w:lang w:val="uk-UA"/>
        </w:rPr>
        <w:t xml:space="preserve"> </w:t>
      </w:r>
      <w:r w:rsidR="002A634C" w:rsidRPr="00BB7C8F">
        <w:rPr>
          <w:rFonts w:ascii="Times New Roman" w:hAnsi="Times New Roman" w:cs="Times New Roman"/>
          <w:b/>
          <w:sz w:val="24"/>
          <w:szCs w:val="24"/>
          <w:lang w:val="uk-UA"/>
        </w:rPr>
        <w:t>з відбору суб’єктів аудиторської діяльності</w:t>
      </w:r>
      <w:r w:rsidR="00B54361">
        <w:rPr>
          <w:rFonts w:ascii="Times New Roman" w:hAnsi="Times New Roman" w:cs="Times New Roman"/>
          <w:b/>
          <w:sz w:val="24"/>
          <w:szCs w:val="24"/>
          <w:lang w:val="uk-UA"/>
        </w:rPr>
        <w:t xml:space="preserve">, які можуть бути призначені </w:t>
      </w:r>
      <w:r w:rsidR="002A634C" w:rsidRPr="00BB7C8F">
        <w:rPr>
          <w:rFonts w:ascii="Times New Roman" w:hAnsi="Times New Roman" w:cs="Times New Roman"/>
          <w:b/>
          <w:sz w:val="24"/>
          <w:szCs w:val="24"/>
          <w:lang w:val="uk-UA"/>
        </w:rPr>
        <w:t xml:space="preserve">для надання послуг з обов’язкового аудиту фінансової звітності </w:t>
      </w:r>
      <w:r w:rsidR="00044A3E" w:rsidRPr="00BB7C8F">
        <w:rPr>
          <w:rFonts w:ascii="Times New Roman" w:hAnsi="Times New Roman" w:cs="Times New Roman"/>
          <w:sz w:val="24"/>
          <w:szCs w:val="24"/>
          <w:shd w:val="clear" w:color="auto" w:fill="FFFFFF"/>
          <w:lang w:val="uk-UA"/>
        </w:rPr>
        <w:t xml:space="preserve"> </w:t>
      </w:r>
      <w:r w:rsidR="005933EE" w:rsidRPr="00BB7C8F">
        <w:rPr>
          <w:rFonts w:ascii="Times New Roman" w:hAnsi="Times New Roman" w:cs="Times New Roman"/>
          <w:b/>
          <w:sz w:val="24"/>
          <w:szCs w:val="24"/>
          <w:shd w:val="clear" w:color="auto" w:fill="FFFFFF"/>
          <w:lang w:val="uk-UA"/>
        </w:rPr>
        <w:t>ПрАТ «</w:t>
      </w:r>
      <w:proofErr w:type="spellStart"/>
      <w:r w:rsidR="00BB7C8F">
        <w:rPr>
          <w:rFonts w:ascii="Times New Roman" w:hAnsi="Times New Roman" w:cs="Times New Roman"/>
          <w:b/>
          <w:sz w:val="24"/>
          <w:szCs w:val="24"/>
          <w:shd w:val="clear" w:color="auto" w:fill="FFFFFF"/>
          <w:lang w:val="uk-UA"/>
        </w:rPr>
        <w:t>Артвайнері</w:t>
      </w:r>
      <w:proofErr w:type="spellEnd"/>
      <w:r w:rsidR="005933EE" w:rsidRPr="00BB7C8F">
        <w:rPr>
          <w:rFonts w:ascii="Times New Roman" w:hAnsi="Times New Roman" w:cs="Times New Roman"/>
          <w:b/>
          <w:sz w:val="24"/>
          <w:szCs w:val="24"/>
          <w:shd w:val="clear" w:color="auto" w:fill="FFFFFF"/>
          <w:lang w:val="uk-UA"/>
        </w:rPr>
        <w:t>»</w:t>
      </w:r>
    </w:p>
    <w:p w:rsidR="0080155F" w:rsidRPr="00BB7C8F" w:rsidRDefault="0080155F">
      <w:pPr>
        <w:keepNext/>
        <w:autoSpaceDE w:val="0"/>
        <w:autoSpaceDN w:val="0"/>
        <w:adjustRightInd w:val="0"/>
        <w:spacing w:after="0" w:line="240" w:lineRule="auto"/>
        <w:jc w:val="both"/>
        <w:rPr>
          <w:rFonts w:ascii="Times New Roman" w:hAnsi="Times New Roman" w:cs="Times New Roman"/>
          <w:color w:val="000000"/>
          <w:sz w:val="24"/>
          <w:szCs w:val="24"/>
          <w:lang w:val="uk-UA"/>
        </w:rPr>
      </w:pPr>
    </w:p>
    <w:p w:rsidR="00C55CCF" w:rsidRPr="00BB7C8F" w:rsidRDefault="005933EE" w:rsidP="008500B7">
      <w:pPr>
        <w:keepNext/>
        <w:autoSpaceDE w:val="0"/>
        <w:autoSpaceDN w:val="0"/>
        <w:adjustRightInd w:val="0"/>
        <w:spacing w:after="0" w:line="240" w:lineRule="auto"/>
        <w:ind w:left="-567" w:firstLine="567"/>
        <w:jc w:val="both"/>
        <w:rPr>
          <w:rFonts w:ascii="Times New Roman" w:hAnsi="Times New Roman" w:cs="Times New Roman"/>
          <w:color w:val="000000"/>
          <w:sz w:val="24"/>
          <w:szCs w:val="24"/>
          <w:lang w:val="uk-UA"/>
        </w:rPr>
      </w:pPr>
      <w:r w:rsidRPr="00BB7C8F">
        <w:rPr>
          <w:rFonts w:ascii="Times New Roman" w:hAnsi="Times New Roman" w:cs="Times New Roman"/>
          <w:b/>
          <w:sz w:val="24"/>
          <w:szCs w:val="24"/>
          <w:shd w:val="clear" w:color="auto" w:fill="FFFFFF"/>
          <w:lang w:val="uk-UA"/>
        </w:rPr>
        <w:t>ПрАТ «</w:t>
      </w:r>
      <w:proofErr w:type="spellStart"/>
      <w:r w:rsidR="00BB7C8F">
        <w:rPr>
          <w:rFonts w:ascii="Times New Roman" w:hAnsi="Times New Roman" w:cs="Times New Roman"/>
          <w:b/>
          <w:sz w:val="24"/>
          <w:szCs w:val="24"/>
          <w:shd w:val="clear" w:color="auto" w:fill="FFFFFF"/>
          <w:lang w:val="uk-UA"/>
        </w:rPr>
        <w:t>Артвайнері</w:t>
      </w:r>
      <w:proofErr w:type="spellEnd"/>
      <w:r w:rsidRPr="00BB7C8F">
        <w:rPr>
          <w:rFonts w:ascii="Times New Roman" w:hAnsi="Times New Roman" w:cs="Times New Roman"/>
          <w:b/>
          <w:sz w:val="24"/>
          <w:szCs w:val="24"/>
          <w:shd w:val="clear" w:color="auto" w:fill="FFFFFF"/>
          <w:lang w:val="uk-UA"/>
        </w:rPr>
        <w:t>»</w:t>
      </w:r>
      <w:r w:rsidR="000B4152" w:rsidRPr="00BB7C8F">
        <w:rPr>
          <w:rFonts w:ascii="Times New Roman" w:hAnsi="Times New Roman" w:cs="Times New Roman"/>
          <w:b/>
          <w:sz w:val="24"/>
          <w:szCs w:val="24"/>
          <w:shd w:val="clear" w:color="auto" w:fill="FFFFFF"/>
          <w:lang w:val="uk-UA"/>
        </w:rPr>
        <w:t xml:space="preserve"> </w:t>
      </w:r>
      <w:r w:rsidR="00C55CCF" w:rsidRPr="00BB7C8F">
        <w:rPr>
          <w:rFonts w:ascii="Times New Roman" w:hAnsi="Times New Roman" w:cs="Times New Roman"/>
          <w:color w:val="000000"/>
          <w:sz w:val="24"/>
          <w:szCs w:val="24"/>
          <w:lang w:val="uk-UA"/>
        </w:rPr>
        <w:t xml:space="preserve">(далі – </w:t>
      </w:r>
      <w:r w:rsidR="00044A3E" w:rsidRPr="00BB7C8F">
        <w:rPr>
          <w:rFonts w:ascii="Times New Roman" w:hAnsi="Times New Roman" w:cs="Times New Roman"/>
          <w:color w:val="000000"/>
          <w:sz w:val="24"/>
          <w:szCs w:val="24"/>
          <w:lang w:val="uk-UA"/>
        </w:rPr>
        <w:t>Товариство</w:t>
      </w:r>
      <w:r w:rsidR="00C55CCF" w:rsidRPr="00BB7C8F">
        <w:rPr>
          <w:rFonts w:ascii="Times New Roman" w:hAnsi="Times New Roman" w:cs="Times New Roman"/>
          <w:color w:val="000000"/>
          <w:sz w:val="24"/>
          <w:szCs w:val="24"/>
          <w:lang w:val="uk-UA"/>
        </w:rPr>
        <w:t xml:space="preserve">) </w:t>
      </w:r>
      <w:r w:rsidR="00B54361" w:rsidRPr="008500B7">
        <w:rPr>
          <w:rFonts w:ascii="Times New Roman" w:hAnsi="Times New Roman" w:cs="Times New Roman"/>
          <w:color w:val="000000"/>
          <w:sz w:val="24"/>
          <w:szCs w:val="24"/>
          <w:lang w:val="uk-UA"/>
        </w:rPr>
        <w:t xml:space="preserve">оголошує про проведення відкритого конкурсу з відбору суб'єктів аудиторської діяльності, які можуть бути призначені для надання послуг з обов'язкового аудиту фінансової звітності </w:t>
      </w:r>
      <w:r w:rsidR="008500B7">
        <w:rPr>
          <w:rFonts w:ascii="Times New Roman" w:hAnsi="Times New Roman" w:cs="Times New Roman"/>
          <w:color w:val="000000"/>
          <w:sz w:val="24"/>
          <w:szCs w:val="24"/>
          <w:lang w:val="uk-UA"/>
        </w:rPr>
        <w:t>Пр</w:t>
      </w:r>
      <w:r w:rsidR="00B54361" w:rsidRPr="008500B7">
        <w:rPr>
          <w:rFonts w:ascii="Times New Roman" w:hAnsi="Times New Roman" w:cs="Times New Roman"/>
          <w:color w:val="000000"/>
          <w:sz w:val="24"/>
          <w:szCs w:val="24"/>
          <w:lang w:val="uk-UA"/>
        </w:rPr>
        <w:t>АТ «</w:t>
      </w:r>
      <w:proofErr w:type="spellStart"/>
      <w:r w:rsidR="008500B7">
        <w:rPr>
          <w:rFonts w:ascii="Times New Roman" w:hAnsi="Times New Roman" w:cs="Times New Roman"/>
          <w:color w:val="000000"/>
          <w:sz w:val="24"/>
          <w:szCs w:val="24"/>
          <w:lang w:val="uk-UA"/>
        </w:rPr>
        <w:t>Артвайнері</w:t>
      </w:r>
      <w:proofErr w:type="spellEnd"/>
      <w:r w:rsidR="00B54361" w:rsidRPr="008500B7">
        <w:rPr>
          <w:rFonts w:ascii="Times New Roman" w:hAnsi="Times New Roman" w:cs="Times New Roman"/>
          <w:color w:val="000000"/>
          <w:sz w:val="24"/>
          <w:szCs w:val="24"/>
          <w:lang w:val="uk-UA"/>
        </w:rPr>
        <w:t>», як підприємство, я</w:t>
      </w:r>
      <w:r w:rsidR="008500B7">
        <w:rPr>
          <w:rFonts w:ascii="Times New Roman" w:hAnsi="Times New Roman" w:cs="Times New Roman"/>
          <w:color w:val="000000"/>
          <w:sz w:val="24"/>
          <w:szCs w:val="24"/>
          <w:lang w:val="uk-UA"/>
        </w:rPr>
        <w:t xml:space="preserve">ке становить суспільний інтерес </w:t>
      </w:r>
      <w:r w:rsidR="00C55CCF" w:rsidRPr="00BB7C8F">
        <w:rPr>
          <w:rFonts w:ascii="Times New Roman" w:hAnsi="Times New Roman" w:cs="Times New Roman"/>
          <w:color w:val="000000"/>
          <w:sz w:val="24"/>
          <w:szCs w:val="24"/>
          <w:lang w:val="uk-UA"/>
        </w:rPr>
        <w:t xml:space="preserve">(далі – Конкурс). </w:t>
      </w:r>
    </w:p>
    <w:p w:rsidR="0080155F" w:rsidRPr="00BB7C8F" w:rsidRDefault="0080155F" w:rsidP="008500B7">
      <w:pPr>
        <w:keepNext/>
        <w:autoSpaceDE w:val="0"/>
        <w:autoSpaceDN w:val="0"/>
        <w:adjustRightInd w:val="0"/>
        <w:spacing w:after="0" w:line="240" w:lineRule="auto"/>
        <w:ind w:left="-567" w:firstLine="567"/>
        <w:jc w:val="both"/>
        <w:rPr>
          <w:rFonts w:ascii="Times New Roman" w:hAnsi="Times New Roman" w:cs="Times New Roman"/>
          <w:color w:val="000000"/>
          <w:sz w:val="24"/>
          <w:szCs w:val="24"/>
          <w:u w:val="single"/>
          <w:lang w:val="uk-UA"/>
        </w:rPr>
      </w:pPr>
    </w:p>
    <w:p w:rsidR="00C55CCF" w:rsidRDefault="00C55CCF" w:rsidP="008500B7">
      <w:pPr>
        <w:keepNext/>
        <w:autoSpaceDE w:val="0"/>
        <w:autoSpaceDN w:val="0"/>
        <w:adjustRightInd w:val="0"/>
        <w:spacing w:after="0" w:line="240" w:lineRule="auto"/>
        <w:ind w:left="-567" w:firstLine="567"/>
        <w:jc w:val="both"/>
        <w:rPr>
          <w:rFonts w:ascii="Times New Roman" w:hAnsi="Times New Roman" w:cs="Times New Roman"/>
          <w:color w:val="000000"/>
          <w:sz w:val="24"/>
          <w:szCs w:val="24"/>
          <w:lang w:val="uk-UA"/>
        </w:rPr>
      </w:pPr>
      <w:r w:rsidRPr="008500B7">
        <w:rPr>
          <w:rFonts w:ascii="Times New Roman" w:hAnsi="Times New Roman" w:cs="Times New Roman"/>
          <w:color w:val="000000"/>
          <w:sz w:val="24"/>
          <w:szCs w:val="24"/>
          <w:u w:val="single"/>
          <w:lang w:val="uk-UA"/>
        </w:rPr>
        <w:t>Метою проведення Конкурсу</w:t>
      </w:r>
      <w:r w:rsidRPr="008500B7">
        <w:rPr>
          <w:rFonts w:ascii="Times New Roman" w:hAnsi="Times New Roman" w:cs="Times New Roman"/>
          <w:color w:val="000000"/>
          <w:sz w:val="24"/>
          <w:szCs w:val="24"/>
          <w:lang w:val="uk-UA"/>
        </w:rPr>
        <w:t xml:space="preserve"> є вибір на конкурсних засадах </w:t>
      </w:r>
      <w:r w:rsidR="008500B7" w:rsidRPr="008500B7">
        <w:rPr>
          <w:rFonts w:ascii="Times New Roman" w:hAnsi="Times New Roman" w:cs="Times New Roman"/>
          <w:color w:val="000000"/>
          <w:sz w:val="24"/>
          <w:szCs w:val="24"/>
          <w:lang w:val="uk-UA"/>
        </w:rPr>
        <w:t xml:space="preserve">суб’єкта аудиторської діяльності для забезпечення належного надання послуг з проведення аудиту фінансової звітності  </w:t>
      </w:r>
      <w:r w:rsidR="00044A3E" w:rsidRPr="00BB7C8F">
        <w:rPr>
          <w:rFonts w:ascii="Times New Roman" w:hAnsi="Times New Roman" w:cs="Times New Roman"/>
          <w:color w:val="000000"/>
          <w:sz w:val="24"/>
          <w:szCs w:val="24"/>
          <w:lang w:val="uk-UA"/>
        </w:rPr>
        <w:t>Товариства</w:t>
      </w:r>
      <w:r w:rsidRPr="008500B7">
        <w:rPr>
          <w:rFonts w:ascii="Times New Roman" w:hAnsi="Times New Roman" w:cs="Times New Roman"/>
          <w:color w:val="000000"/>
          <w:sz w:val="24"/>
          <w:szCs w:val="24"/>
          <w:lang w:val="uk-UA"/>
        </w:rPr>
        <w:t xml:space="preserve">. </w:t>
      </w:r>
    </w:p>
    <w:p w:rsidR="008500B7" w:rsidRDefault="008500B7">
      <w:pPr>
        <w:keepNext/>
        <w:autoSpaceDE w:val="0"/>
        <w:autoSpaceDN w:val="0"/>
        <w:adjustRightInd w:val="0"/>
        <w:spacing w:after="0" w:line="240" w:lineRule="auto"/>
        <w:jc w:val="both"/>
        <w:rPr>
          <w:rFonts w:ascii="Times New Roman" w:hAnsi="Times New Roman" w:cs="Times New Roman"/>
          <w:color w:val="000000"/>
          <w:sz w:val="24"/>
          <w:szCs w:val="24"/>
          <w:lang w:val="uk-UA"/>
        </w:rPr>
      </w:pPr>
    </w:p>
    <w:p w:rsidR="008500B7" w:rsidRPr="008500B7" w:rsidRDefault="008500B7" w:rsidP="008500B7">
      <w:pPr>
        <w:shd w:val="clear" w:color="auto" w:fill="FDFDFD"/>
        <w:spacing w:after="0" w:line="240" w:lineRule="auto"/>
        <w:rPr>
          <w:rFonts w:ascii="Times New Roman" w:eastAsia="Times New Roman" w:hAnsi="Times New Roman" w:cs="Times New Roman"/>
          <w:b/>
          <w:sz w:val="24"/>
          <w:szCs w:val="24"/>
          <w:lang w:val="uk-UA" w:eastAsia="uk-UA"/>
        </w:rPr>
      </w:pPr>
      <w:r w:rsidRPr="008500B7">
        <w:rPr>
          <w:rFonts w:ascii="Times New Roman" w:eastAsia="Times New Roman" w:hAnsi="Times New Roman" w:cs="Times New Roman"/>
          <w:b/>
          <w:bCs/>
          <w:sz w:val="24"/>
          <w:szCs w:val="24"/>
          <w:lang w:val="uk-UA" w:eastAsia="uk-UA"/>
        </w:rPr>
        <w:t>Інформація про замовника Конкурсу:</w:t>
      </w:r>
    </w:p>
    <w:tbl>
      <w:tblPr>
        <w:tblW w:w="5298" w:type="pct"/>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0"/>
        <w:gridCol w:w="6645"/>
      </w:tblGrid>
      <w:tr w:rsidR="008500B7"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660E44">
            <w:pPr>
              <w:spacing w:after="0" w:line="240" w:lineRule="auto"/>
              <w:rPr>
                <w:rFonts w:ascii="Times New Roman" w:eastAsia="Times New Roman" w:hAnsi="Times New Roman" w:cs="Times New Roman"/>
                <w:i/>
                <w:sz w:val="24"/>
                <w:szCs w:val="24"/>
                <w:lang w:val="uk-UA" w:eastAsia="uk-UA"/>
              </w:rPr>
            </w:pPr>
            <w:r w:rsidRPr="008500B7">
              <w:rPr>
                <w:rFonts w:ascii="Times New Roman" w:eastAsia="Times New Roman" w:hAnsi="Times New Roman" w:cs="Times New Roman"/>
                <w:bCs/>
                <w:i/>
                <w:sz w:val="24"/>
                <w:szCs w:val="24"/>
                <w:lang w:val="uk-UA" w:eastAsia="uk-UA"/>
              </w:rPr>
              <w:t>Найменування замовника:</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8500B7">
            <w:pPr>
              <w:spacing w:after="0" w:line="240" w:lineRule="auto"/>
              <w:rPr>
                <w:rFonts w:ascii="Times New Roman" w:eastAsia="Times New Roman" w:hAnsi="Times New Roman" w:cs="Times New Roman"/>
                <w:sz w:val="24"/>
                <w:szCs w:val="24"/>
                <w:lang w:val="uk-UA" w:eastAsia="uk-UA"/>
              </w:rPr>
            </w:pPr>
            <w:r w:rsidRPr="008500B7">
              <w:rPr>
                <w:rFonts w:ascii="Times New Roman" w:hAnsi="Times New Roman" w:cs="Times New Roman"/>
                <w:sz w:val="24"/>
                <w:szCs w:val="24"/>
                <w:lang w:val="uk-UA"/>
              </w:rPr>
              <w:t>Приватне акціонерне товариство «</w:t>
            </w:r>
            <w:proofErr w:type="spellStart"/>
            <w:r w:rsidRPr="008500B7">
              <w:rPr>
                <w:rFonts w:ascii="Times New Roman" w:hAnsi="Times New Roman" w:cs="Times New Roman"/>
                <w:sz w:val="24"/>
                <w:szCs w:val="24"/>
                <w:lang w:val="uk-UA"/>
              </w:rPr>
              <w:t>Артвайнері</w:t>
            </w:r>
            <w:proofErr w:type="spellEnd"/>
            <w:r w:rsidRPr="008500B7">
              <w:rPr>
                <w:rFonts w:ascii="Times New Roman" w:hAnsi="Times New Roman" w:cs="Times New Roman"/>
                <w:sz w:val="24"/>
                <w:szCs w:val="24"/>
                <w:lang w:val="uk-UA"/>
              </w:rPr>
              <w:t>»</w:t>
            </w:r>
          </w:p>
        </w:tc>
      </w:tr>
      <w:tr w:rsidR="008500B7"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660E44">
            <w:pPr>
              <w:spacing w:after="0" w:line="240" w:lineRule="auto"/>
              <w:rPr>
                <w:rFonts w:ascii="Times New Roman" w:eastAsia="Times New Roman" w:hAnsi="Times New Roman" w:cs="Times New Roman"/>
                <w:i/>
                <w:sz w:val="24"/>
                <w:szCs w:val="24"/>
                <w:lang w:val="uk-UA" w:eastAsia="uk-UA"/>
              </w:rPr>
            </w:pPr>
            <w:r w:rsidRPr="008500B7">
              <w:rPr>
                <w:rFonts w:ascii="Times New Roman" w:eastAsia="Times New Roman" w:hAnsi="Times New Roman" w:cs="Times New Roman"/>
                <w:bCs/>
                <w:i/>
                <w:sz w:val="24"/>
                <w:szCs w:val="24"/>
                <w:lang w:val="uk-UA" w:eastAsia="uk-UA"/>
              </w:rPr>
              <w:t>Код ЄДРПОУ:</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660E4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00412168</w:t>
            </w:r>
          </w:p>
        </w:tc>
      </w:tr>
      <w:tr w:rsidR="008500B7"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660E44">
            <w:pPr>
              <w:spacing w:after="0" w:line="240" w:lineRule="auto"/>
              <w:rPr>
                <w:rFonts w:ascii="Times New Roman" w:eastAsia="Times New Roman" w:hAnsi="Times New Roman" w:cs="Times New Roman"/>
                <w:i/>
                <w:sz w:val="24"/>
                <w:szCs w:val="24"/>
                <w:lang w:val="uk-UA" w:eastAsia="uk-UA"/>
              </w:rPr>
            </w:pPr>
            <w:r w:rsidRPr="008500B7">
              <w:rPr>
                <w:rFonts w:ascii="Times New Roman" w:eastAsia="Times New Roman" w:hAnsi="Times New Roman" w:cs="Times New Roman"/>
                <w:bCs/>
                <w:i/>
                <w:sz w:val="24"/>
                <w:szCs w:val="24"/>
                <w:lang w:val="uk-UA" w:eastAsia="uk-UA"/>
              </w:rPr>
              <w:t>Місцезнаходження замовника:</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480715" w:rsidP="00480715">
            <w:pPr>
              <w:spacing w:after="0" w:line="240" w:lineRule="auto"/>
              <w:rPr>
                <w:rFonts w:ascii="Times New Roman" w:eastAsia="Times New Roman" w:hAnsi="Times New Roman" w:cs="Times New Roman"/>
                <w:sz w:val="24"/>
                <w:szCs w:val="24"/>
                <w:lang w:val="uk-UA" w:eastAsia="uk-UA"/>
              </w:rPr>
            </w:pPr>
            <w:r w:rsidRPr="00480715">
              <w:rPr>
                <w:rFonts w:ascii="Times New Roman" w:hAnsi="Times New Roman" w:cs="Times New Roman"/>
                <w:sz w:val="24"/>
                <w:szCs w:val="24"/>
                <w:lang w:val="uk-UA"/>
              </w:rPr>
              <w:t>04073, м. Київ, проспект Степана Бандери, буд. 6, офіс 703</w:t>
            </w:r>
          </w:p>
        </w:tc>
      </w:tr>
      <w:tr w:rsidR="008500B7"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660E44">
            <w:pPr>
              <w:spacing w:after="0" w:line="240" w:lineRule="auto"/>
              <w:rPr>
                <w:rFonts w:ascii="Times New Roman" w:eastAsia="Times New Roman" w:hAnsi="Times New Roman" w:cs="Times New Roman"/>
                <w:i/>
                <w:sz w:val="24"/>
                <w:szCs w:val="24"/>
                <w:lang w:val="uk-UA" w:eastAsia="uk-UA"/>
              </w:rPr>
            </w:pPr>
            <w:r w:rsidRPr="008500B7">
              <w:rPr>
                <w:rFonts w:ascii="Times New Roman" w:eastAsia="Times New Roman" w:hAnsi="Times New Roman" w:cs="Times New Roman"/>
                <w:bCs/>
                <w:i/>
                <w:sz w:val="24"/>
                <w:szCs w:val="24"/>
                <w:lang w:val="uk-UA" w:eastAsia="uk-UA"/>
              </w:rPr>
              <w:t>Контакти замовника:</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8500B7">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ru-RU"/>
              </w:rPr>
              <w:t xml:space="preserve">+38 050 </w:t>
            </w:r>
            <w:r>
              <w:rPr>
                <w:rFonts w:ascii="Times New Roman" w:eastAsia="Times New Roman" w:hAnsi="Times New Roman" w:cs="Times New Roman"/>
                <w:sz w:val="24"/>
                <w:szCs w:val="24"/>
                <w:lang w:val="uk-UA" w:eastAsia="ru-RU"/>
              </w:rPr>
              <w:t>608</w:t>
            </w:r>
            <w:r w:rsidRPr="008500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71</w:t>
            </w:r>
            <w:r w:rsidRPr="008500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42</w:t>
            </w:r>
          </w:p>
        </w:tc>
      </w:tr>
      <w:tr w:rsidR="008500B7"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660E44">
            <w:pPr>
              <w:spacing w:after="0" w:line="240" w:lineRule="auto"/>
              <w:rPr>
                <w:rFonts w:ascii="Times New Roman" w:eastAsia="Times New Roman" w:hAnsi="Times New Roman" w:cs="Times New Roman"/>
                <w:i/>
                <w:sz w:val="24"/>
                <w:szCs w:val="24"/>
                <w:lang w:val="uk-UA" w:eastAsia="uk-UA"/>
              </w:rPr>
            </w:pPr>
            <w:r w:rsidRPr="008500B7">
              <w:rPr>
                <w:rFonts w:ascii="Times New Roman" w:eastAsia="Times New Roman" w:hAnsi="Times New Roman" w:cs="Times New Roman"/>
                <w:bCs/>
                <w:i/>
                <w:sz w:val="24"/>
                <w:szCs w:val="24"/>
                <w:lang w:val="uk-UA" w:eastAsia="uk-UA"/>
              </w:rPr>
              <w:t>Дані щодо діяльності та фінансового стану:                </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C42C94" w:rsidRDefault="008500B7" w:rsidP="00C42C94">
            <w:pPr>
              <w:spacing w:after="0" w:line="240" w:lineRule="auto"/>
              <w:rPr>
                <w:rFonts w:ascii="Times New Roman CYR" w:eastAsia="Times New Roman" w:hAnsi="Times New Roman CYR" w:cs="Times New Roman CYR"/>
                <w:color w:val="0000FF"/>
                <w:sz w:val="24"/>
                <w:szCs w:val="24"/>
                <w:u w:val="single"/>
                <w:lang w:val="uk-UA" w:eastAsia="ru-RU"/>
              </w:rPr>
            </w:pPr>
            <w:r w:rsidRPr="008500B7">
              <w:rPr>
                <w:rFonts w:ascii="Times New Roman" w:eastAsia="Times New Roman" w:hAnsi="Times New Roman" w:cs="Times New Roman"/>
                <w:sz w:val="24"/>
                <w:szCs w:val="24"/>
                <w:lang w:val="uk-UA" w:eastAsia="uk-UA"/>
              </w:rPr>
              <w:t xml:space="preserve">Розміщені у загальному доступі на веб-сайті: </w:t>
            </w:r>
            <w:hyperlink r:id="rId8" w:tgtFrame="_blank" w:history="1">
              <w:r w:rsidR="00C42C94" w:rsidRPr="00A427C8">
                <w:rPr>
                  <w:rFonts w:ascii="Times New Roman CYR" w:eastAsia="Times New Roman" w:hAnsi="Times New Roman CYR" w:cs="Times New Roman CYR"/>
                  <w:color w:val="0000FF"/>
                  <w:sz w:val="24"/>
                  <w:szCs w:val="24"/>
                  <w:u w:val="single"/>
                  <w:lang w:eastAsia="ru-RU"/>
                </w:rPr>
                <w:t>http://artwinery.emitents.net.ua/</w:t>
              </w:r>
            </w:hyperlink>
          </w:p>
          <w:p w:rsidR="008500B7" w:rsidRPr="008500B7" w:rsidRDefault="008500B7" w:rsidP="00660E44">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 xml:space="preserve">та </w:t>
            </w:r>
            <w:r w:rsidRPr="008500B7">
              <w:rPr>
                <w:rFonts w:ascii="Times New Roman" w:eastAsia="Times New Roman" w:hAnsi="Times New Roman" w:cs="Times New Roman"/>
                <w:sz w:val="24"/>
                <w:szCs w:val="24"/>
                <w:lang w:val="uk-UA" w:eastAsia="ru-RU"/>
              </w:rPr>
              <w:t>відповідно до запиту учасника конкурсу</w:t>
            </w:r>
          </w:p>
        </w:tc>
      </w:tr>
    </w:tbl>
    <w:p w:rsidR="00D43D8E" w:rsidRDefault="00D43D8E" w:rsidP="008500B7">
      <w:pPr>
        <w:shd w:val="clear" w:color="auto" w:fill="FDFDFD"/>
        <w:spacing w:after="0" w:line="240" w:lineRule="auto"/>
        <w:rPr>
          <w:rFonts w:ascii="Times New Roman" w:eastAsia="Times New Roman" w:hAnsi="Times New Roman" w:cs="Times New Roman"/>
          <w:b/>
          <w:bCs/>
          <w:sz w:val="24"/>
          <w:szCs w:val="24"/>
          <w:lang w:val="uk-UA" w:eastAsia="uk-UA"/>
        </w:rPr>
      </w:pPr>
    </w:p>
    <w:p w:rsidR="008500B7" w:rsidRPr="008500B7" w:rsidRDefault="008500B7" w:rsidP="008500B7">
      <w:pPr>
        <w:shd w:val="clear" w:color="auto" w:fill="FDFDFD"/>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b/>
          <w:bCs/>
          <w:sz w:val="24"/>
          <w:szCs w:val="24"/>
          <w:lang w:val="uk-UA" w:eastAsia="uk-UA"/>
        </w:rPr>
        <w:t xml:space="preserve">Інформація про </w:t>
      </w:r>
      <w:r>
        <w:rPr>
          <w:rFonts w:ascii="Times New Roman" w:eastAsia="Times New Roman" w:hAnsi="Times New Roman" w:cs="Times New Roman"/>
          <w:b/>
          <w:bCs/>
          <w:sz w:val="24"/>
          <w:szCs w:val="24"/>
          <w:lang w:val="uk-UA" w:eastAsia="uk-UA"/>
        </w:rPr>
        <w:t>Конкурс</w:t>
      </w:r>
    </w:p>
    <w:tbl>
      <w:tblPr>
        <w:tblW w:w="5298" w:type="pct"/>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0"/>
        <w:gridCol w:w="6645"/>
      </w:tblGrid>
      <w:tr w:rsidR="008500B7"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8500B7" w:rsidRPr="008500B7" w:rsidRDefault="008500B7" w:rsidP="00660E44">
            <w:pPr>
              <w:spacing w:after="0" w:line="240" w:lineRule="auto"/>
              <w:rPr>
                <w:rFonts w:ascii="Times New Roman" w:eastAsia="Times New Roman" w:hAnsi="Times New Roman" w:cs="Times New Roman"/>
                <w:i/>
                <w:sz w:val="24"/>
                <w:szCs w:val="24"/>
                <w:lang w:eastAsia="uk-UA"/>
              </w:rPr>
            </w:pPr>
            <w:r w:rsidRPr="008500B7">
              <w:rPr>
                <w:rFonts w:ascii="Times New Roman" w:eastAsia="Times New Roman" w:hAnsi="Times New Roman" w:cs="Times New Roman"/>
                <w:bCs/>
                <w:i/>
                <w:sz w:val="24"/>
                <w:szCs w:val="24"/>
                <w:lang w:val="uk-UA" w:eastAsia="uk-UA"/>
              </w:rPr>
              <w:t xml:space="preserve">Початок подання пропозицій: </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8500B7" w:rsidRPr="008500B7" w:rsidRDefault="00993F24" w:rsidP="0048071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480715">
              <w:rPr>
                <w:rFonts w:ascii="Times New Roman" w:eastAsia="Times New Roman" w:hAnsi="Times New Roman" w:cs="Times New Roman"/>
                <w:sz w:val="24"/>
                <w:szCs w:val="24"/>
                <w:lang w:val="uk-UA" w:eastAsia="uk-UA"/>
              </w:rPr>
              <w:t>24</w:t>
            </w:r>
            <w:r>
              <w:rPr>
                <w:rFonts w:ascii="Times New Roman" w:eastAsia="Times New Roman" w:hAnsi="Times New Roman" w:cs="Times New Roman"/>
                <w:sz w:val="24"/>
                <w:szCs w:val="24"/>
                <w:lang w:val="uk-UA" w:eastAsia="uk-UA"/>
              </w:rPr>
              <w:t xml:space="preserve">» </w:t>
            </w:r>
            <w:r w:rsidR="00480715">
              <w:rPr>
                <w:rFonts w:ascii="Times New Roman" w:eastAsia="Times New Roman" w:hAnsi="Times New Roman" w:cs="Times New Roman"/>
                <w:sz w:val="24"/>
                <w:szCs w:val="24"/>
                <w:lang w:val="uk-UA" w:eastAsia="uk-UA"/>
              </w:rPr>
              <w:t>жовтня</w:t>
            </w:r>
            <w:r>
              <w:rPr>
                <w:rFonts w:ascii="Times New Roman" w:eastAsia="Times New Roman" w:hAnsi="Times New Roman" w:cs="Times New Roman"/>
                <w:sz w:val="24"/>
                <w:szCs w:val="24"/>
                <w:lang w:val="uk-UA" w:eastAsia="uk-UA"/>
              </w:rPr>
              <w:t xml:space="preserve"> 202</w:t>
            </w:r>
            <w:r w:rsidR="00480715">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 xml:space="preserve"> року</w:t>
            </w:r>
          </w:p>
        </w:tc>
      </w:tr>
      <w:tr w:rsidR="008500B7"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8500B7" w:rsidRPr="008500B7" w:rsidRDefault="008500B7" w:rsidP="00660E44">
            <w:pPr>
              <w:spacing w:after="0" w:line="240" w:lineRule="auto"/>
              <w:rPr>
                <w:rFonts w:ascii="Times New Roman" w:eastAsia="Times New Roman" w:hAnsi="Times New Roman" w:cs="Times New Roman"/>
                <w:i/>
                <w:sz w:val="24"/>
                <w:szCs w:val="24"/>
                <w:lang w:val="uk-UA" w:eastAsia="uk-UA"/>
              </w:rPr>
            </w:pPr>
            <w:r w:rsidRPr="008500B7">
              <w:rPr>
                <w:rFonts w:ascii="Times New Roman" w:eastAsia="Times New Roman" w:hAnsi="Times New Roman" w:cs="Times New Roman"/>
                <w:bCs/>
                <w:i/>
                <w:sz w:val="24"/>
                <w:szCs w:val="24"/>
                <w:lang w:val="uk-UA" w:eastAsia="uk-UA"/>
              </w:rPr>
              <w:t>Кінцевий строк подання пропозицій:</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8500B7" w:rsidRPr="008500B7" w:rsidRDefault="00993F24" w:rsidP="0048071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480715">
              <w:rPr>
                <w:rFonts w:ascii="Times New Roman" w:eastAsia="Times New Roman" w:hAnsi="Times New Roman" w:cs="Times New Roman"/>
                <w:sz w:val="24"/>
                <w:szCs w:val="24"/>
                <w:lang w:val="uk-UA" w:eastAsia="uk-UA"/>
              </w:rPr>
              <w:t>30</w:t>
            </w:r>
            <w:r>
              <w:rPr>
                <w:rFonts w:ascii="Times New Roman" w:eastAsia="Times New Roman" w:hAnsi="Times New Roman" w:cs="Times New Roman"/>
                <w:sz w:val="24"/>
                <w:szCs w:val="24"/>
                <w:lang w:val="uk-UA" w:eastAsia="uk-UA"/>
              </w:rPr>
              <w:t xml:space="preserve">» </w:t>
            </w:r>
            <w:r w:rsidR="00480715">
              <w:rPr>
                <w:rFonts w:ascii="Times New Roman" w:eastAsia="Times New Roman" w:hAnsi="Times New Roman" w:cs="Times New Roman"/>
                <w:sz w:val="24"/>
                <w:szCs w:val="24"/>
                <w:lang w:val="uk-UA" w:eastAsia="uk-UA"/>
              </w:rPr>
              <w:t>жовтня</w:t>
            </w:r>
            <w:r>
              <w:rPr>
                <w:rFonts w:ascii="Times New Roman" w:eastAsia="Times New Roman" w:hAnsi="Times New Roman" w:cs="Times New Roman"/>
                <w:sz w:val="24"/>
                <w:szCs w:val="24"/>
                <w:lang w:val="uk-UA" w:eastAsia="uk-UA"/>
              </w:rPr>
              <w:t xml:space="preserve"> 202</w:t>
            </w:r>
            <w:r w:rsidR="00480715">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 xml:space="preserve"> року</w:t>
            </w:r>
          </w:p>
        </w:tc>
      </w:tr>
      <w:tr w:rsidR="008500B7"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660E44">
            <w:pPr>
              <w:spacing w:after="0" w:line="240" w:lineRule="auto"/>
              <w:rPr>
                <w:rFonts w:ascii="Times New Roman" w:eastAsia="Times New Roman" w:hAnsi="Times New Roman" w:cs="Times New Roman"/>
                <w:i/>
                <w:sz w:val="24"/>
                <w:szCs w:val="24"/>
                <w:lang w:val="uk-UA" w:eastAsia="uk-UA"/>
              </w:rPr>
            </w:pPr>
            <w:r w:rsidRPr="008500B7">
              <w:rPr>
                <w:rFonts w:ascii="Times New Roman" w:eastAsia="Times New Roman" w:hAnsi="Times New Roman" w:cs="Times New Roman"/>
                <w:bCs/>
                <w:i/>
                <w:sz w:val="24"/>
                <w:szCs w:val="24"/>
                <w:lang w:val="uk-UA" w:eastAsia="uk-UA"/>
              </w:rPr>
              <w:t>Дата проведення конкурсу:</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993F24" w:rsidP="0048071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480715">
              <w:rPr>
                <w:rFonts w:ascii="Times New Roman" w:eastAsia="Times New Roman" w:hAnsi="Times New Roman" w:cs="Times New Roman"/>
                <w:sz w:val="24"/>
                <w:szCs w:val="24"/>
                <w:lang w:val="uk-UA" w:eastAsia="uk-UA"/>
              </w:rPr>
              <w:t>01</w:t>
            </w:r>
            <w:r>
              <w:rPr>
                <w:rFonts w:ascii="Times New Roman" w:eastAsia="Times New Roman" w:hAnsi="Times New Roman" w:cs="Times New Roman"/>
                <w:sz w:val="24"/>
                <w:szCs w:val="24"/>
                <w:lang w:val="uk-UA" w:eastAsia="uk-UA"/>
              </w:rPr>
              <w:t xml:space="preserve">» </w:t>
            </w:r>
            <w:r w:rsidR="00C42C94">
              <w:rPr>
                <w:rFonts w:ascii="Times New Roman" w:eastAsia="Times New Roman" w:hAnsi="Times New Roman" w:cs="Times New Roman"/>
                <w:sz w:val="24"/>
                <w:szCs w:val="24"/>
                <w:lang w:val="uk-UA" w:eastAsia="uk-UA"/>
              </w:rPr>
              <w:t>листопада</w:t>
            </w:r>
            <w:r>
              <w:rPr>
                <w:rFonts w:ascii="Times New Roman" w:eastAsia="Times New Roman" w:hAnsi="Times New Roman" w:cs="Times New Roman"/>
                <w:sz w:val="24"/>
                <w:szCs w:val="24"/>
                <w:lang w:val="uk-UA" w:eastAsia="uk-UA"/>
              </w:rPr>
              <w:t xml:space="preserve"> 202</w:t>
            </w:r>
            <w:r w:rsidR="00480715">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 xml:space="preserve"> року</w:t>
            </w:r>
          </w:p>
        </w:tc>
      </w:tr>
    </w:tbl>
    <w:p w:rsidR="008500B7" w:rsidRPr="008500B7" w:rsidRDefault="008500B7" w:rsidP="008500B7">
      <w:pPr>
        <w:shd w:val="clear" w:color="auto" w:fill="FDFDFD"/>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b/>
          <w:bCs/>
          <w:sz w:val="24"/>
          <w:szCs w:val="24"/>
          <w:lang w:val="uk-UA" w:eastAsia="uk-UA"/>
        </w:rPr>
        <w:t>Інформація про послугу</w:t>
      </w:r>
    </w:p>
    <w:tbl>
      <w:tblPr>
        <w:tblW w:w="5298" w:type="pct"/>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0"/>
        <w:gridCol w:w="6645"/>
      </w:tblGrid>
      <w:tr w:rsidR="008500B7" w:rsidRPr="00D429E0"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781D2C" w:rsidRDefault="008500B7" w:rsidP="00660E44">
            <w:pPr>
              <w:spacing w:after="0" w:line="240" w:lineRule="auto"/>
              <w:rPr>
                <w:rFonts w:ascii="Times New Roman" w:eastAsia="Times New Roman" w:hAnsi="Times New Roman" w:cs="Times New Roman"/>
                <w:i/>
                <w:sz w:val="24"/>
                <w:szCs w:val="24"/>
                <w:lang w:val="uk-UA" w:eastAsia="uk-UA"/>
              </w:rPr>
            </w:pPr>
            <w:r w:rsidRPr="00781D2C">
              <w:rPr>
                <w:rFonts w:ascii="Times New Roman" w:eastAsia="Times New Roman" w:hAnsi="Times New Roman" w:cs="Times New Roman"/>
                <w:bCs/>
                <w:i/>
                <w:sz w:val="24"/>
                <w:szCs w:val="24"/>
                <w:lang w:val="uk-UA" w:eastAsia="uk-UA"/>
              </w:rPr>
              <w:t>Вид послуги:</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8500B7">
            <w:pPr>
              <w:pStyle w:val="a5"/>
              <w:numPr>
                <w:ilvl w:val="0"/>
                <w:numId w:val="36"/>
              </w:numPr>
              <w:spacing w:after="0" w:line="240" w:lineRule="auto"/>
              <w:ind w:left="92" w:firstLine="0"/>
              <w:jc w:val="both"/>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Обов’язков</w:t>
            </w:r>
            <w:r w:rsidR="00781D2C">
              <w:rPr>
                <w:rFonts w:ascii="Times New Roman" w:eastAsia="Times New Roman" w:hAnsi="Times New Roman" w:cs="Times New Roman"/>
                <w:sz w:val="24"/>
                <w:szCs w:val="24"/>
                <w:lang w:val="uk-UA" w:eastAsia="uk-UA"/>
              </w:rPr>
              <w:t>ий</w:t>
            </w:r>
            <w:r w:rsidRPr="008500B7">
              <w:rPr>
                <w:rFonts w:ascii="Times New Roman" w:eastAsia="Times New Roman" w:hAnsi="Times New Roman" w:cs="Times New Roman"/>
                <w:sz w:val="24"/>
                <w:szCs w:val="24"/>
                <w:lang w:val="uk-UA" w:eastAsia="uk-UA"/>
              </w:rPr>
              <w:t xml:space="preserve">  аудит про відповідність в усіх суттєвих аспектах фінансової звітності вимогам міжнародних стандартів фінансової звітності за </w:t>
            </w:r>
            <w:r w:rsidR="00993F24">
              <w:rPr>
                <w:rFonts w:ascii="Times New Roman" w:eastAsia="Times New Roman" w:hAnsi="Times New Roman" w:cs="Times New Roman"/>
                <w:sz w:val="24"/>
                <w:szCs w:val="24"/>
                <w:lang w:val="uk-UA" w:eastAsia="uk-UA"/>
              </w:rPr>
              <w:t>202</w:t>
            </w:r>
            <w:r w:rsidR="00480715">
              <w:rPr>
                <w:rFonts w:ascii="Times New Roman" w:eastAsia="Times New Roman" w:hAnsi="Times New Roman" w:cs="Times New Roman"/>
                <w:sz w:val="24"/>
                <w:szCs w:val="24"/>
                <w:lang w:val="uk-UA" w:eastAsia="uk-UA"/>
              </w:rPr>
              <w:t>2</w:t>
            </w:r>
            <w:r w:rsidR="00781D2C">
              <w:rPr>
                <w:rFonts w:ascii="Times New Roman" w:eastAsia="Times New Roman" w:hAnsi="Times New Roman" w:cs="Times New Roman"/>
                <w:sz w:val="24"/>
                <w:szCs w:val="24"/>
                <w:lang w:val="uk-UA" w:eastAsia="uk-UA"/>
              </w:rPr>
              <w:t xml:space="preserve"> </w:t>
            </w:r>
            <w:r w:rsidR="000F2BAC">
              <w:rPr>
                <w:rFonts w:ascii="Times New Roman" w:eastAsia="Times New Roman" w:hAnsi="Times New Roman" w:cs="Times New Roman"/>
                <w:sz w:val="24"/>
                <w:szCs w:val="24"/>
                <w:lang w:val="uk-UA" w:eastAsia="uk-UA"/>
              </w:rPr>
              <w:t>рік, за 2023 рік, за 2024 рік.</w:t>
            </w:r>
          </w:p>
          <w:p w:rsidR="008500B7" w:rsidRPr="00781D2C" w:rsidRDefault="008500B7" w:rsidP="00660E44">
            <w:pPr>
              <w:spacing w:after="0" w:line="240" w:lineRule="auto"/>
              <w:ind w:left="92"/>
              <w:jc w:val="both"/>
              <w:rPr>
                <w:rFonts w:ascii="Times New Roman" w:eastAsia="Times New Roman" w:hAnsi="Times New Roman" w:cs="Times New Roman"/>
                <w:sz w:val="24"/>
                <w:szCs w:val="24"/>
                <w:lang w:val="uk-UA" w:eastAsia="uk-UA"/>
              </w:rPr>
            </w:pPr>
          </w:p>
          <w:p w:rsidR="008500B7" w:rsidRPr="008500B7" w:rsidRDefault="008500B7" w:rsidP="008500B7">
            <w:pPr>
              <w:pStyle w:val="a5"/>
              <w:numPr>
                <w:ilvl w:val="0"/>
                <w:numId w:val="36"/>
              </w:numPr>
              <w:spacing w:after="0" w:line="240" w:lineRule="auto"/>
              <w:ind w:left="92" w:firstLine="0"/>
              <w:jc w:val="both"/>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Обов’язков</w:t>
            </w:r>
            <w:r w:rsidR="00781D2C">
              <w:rPr>
                <w:rFonts w:ascii="Times New Roman" w:eastAsia="Times New Roman" w:hAnsi="Times New Roman" w:cs="Times New Roman"/>
                <w:sz w:val="24"/>
                <w:szCs w:val="24"/>
                <w:lang w:val="uk-UA" w:eastAsia="uk-UA"/>
              </w:rPr>
              <w:t>ий</w:t>
            </w:r>
            <w:r w:rsidRPr="008500B7">
              <w:rPr>
                <w:rFonts w:ascii="Times New Roman" w:eastAsia="Times New Roman" w:hAnsi="Times New Roman" w:cs="Times New Roman"/>
                <w:sz w:val="24"/>
                <w:szCs w:val="24"/>
                <w:lang w:val="uk-UA" w:eastAsia="uk-UA"/>
              </w:rPr>
              <w:t>  аудит про узгодженість звіту про управління, який складається відповідно до законодавства, з фінансовою звітністю</w:t>
            </w:r>
            <w:r w:rsidR="00781D2C">
              <w:rPr>
                <w:rFonts w:ascii="Times New Roman" w:eastAsia="Times New Roman" w:hAnsi="Times New Roman" w:cs="Times New Roman"/>
                <w:sz w:val="24"/>
                <w:szCs w:val="24"/>
                <w:lang w:val="uk-UA" w:eastAsia="uk-UA"/>
              </w:rPr>
              <w:t xml:space="preserve"> </w:t>
            </w:r>
            <w:r w:rsidRPr="008500B7">
              <w:rPr>
                <w:rFonts w:ascii="Times New Roman" w:eastAsia="Times New Roman" w:hAnsi="Times New Roman" w:cs="Times New Roman"/>
                <w:sz w:val="24"/>
                <w:szCs w:val="24"/>
                <w:lang w:val="uk-UA" w:eastAsia="uk-UA"/>
              </w:rPr>
              <w:t xml:space="preserve">за </w:t>
            </w:r>
            <w:r w:rsidR="00993F24">
              <w:rPr>
                <w:rFonts w:ascii="Times New Roman" w:eastAsia="Times New Roman" w:hAnsi="Times New Roman" w:cs="Times New Roman"/>
                <w:sz w:val="24"/>
                <w:szCs w:val="24"/>
                <w:lang w:val="uk-UA" w:eastAsia="uk-UA"/>
              </w:rPr>
              <w:t>202</w:t>
            </w:r>
            <w:r w:rsidR="00480715">
              <w:rPr>
                <w:rFonts w:ascii="Times New Roman" w:eastAsia="Times New Roman" w:hAnsi="Times New Roman" w:cs="Times New Roman"/>
                <w:sz w:val="24"/>
                <w:szCs w:val="24"/>
                <w:lang w:val="uk-UA" w:eastAsia="uk-UA"/>
              </w:rPr>
              <w:t>2</w:t>
            </w:r>
            <w:r w:rsidR="00993F24">
              <w:rPr>
                <w:rFonts w:ascii="Times New Roman" w:eastAsia="Times New Roman" w:hAnsi="Times New Roman" w:cs="Times New Roman"/>
                <w:sz w:val="24"/>
                <w:szCs w:val="24"/>
                <w:lang w:val="uk-UA" w:eastAsia="uk-UA"/>
              </w:rPr>
              <w:t xml:space="preserve"> </w:t>
            </w:r>
            <w:r w:rsidRPr="008500B7">
              <w:rPr>
                <w:rFonts w:ascii="Times New Roman" w:eastAsia="Times New Roman" w:hAnsi="Times New Roman" w:cs="Times New Roman"/>
                <w:sz w:val="24"/>
                <w:szCs w:val="24"/>
                <w:lang w:val="uk-UA" w:eastAsia="uk-UA"/>
              </w:rPr>
              <w:t xml:space="preserve">рік, </w:t>
            </w:r>
            <w:r w:rsidR="000F2BAC">
              <w:rPr>
                <w:rFonts w:ascii="Times New Roman" w:eastAsia="Times New Roman" w:hAnsi="Times New Roman" w:cs="Times New Roman"/>
                <w:sz w:val="24"/>
                <w:szCs w:val="24"/>
                <w:lang w:val="uk-UA" w:eastAsia="uk-UA"/>
              </w:rPr>
              <w:t>за 2023 рік, за 2024 рік</w:t>
            </w:r>
            <w:r w:rsidR="000F2BAC" w:rsidRPr="008500B7">
              <w:rPr>
                <w:rFonts w:ascii="Times New Roman" w:eastAsia="Times New Roman" w:hAnsi="Times New Roman" w:cs="Times New Roman"/>
                <w:sz w:val="24"/>
                <w:szCs w:val="24"/>
                <w:lang w:val="uk-UA" w:eastAsia="uk-UA"/>
              </w:rPr>
              <w:t xml:space="preserve"> </w:t>
            </w:r>
            <w:r w:rsidRPr="008500B7">
              <w:rPr>
                <w:rFonts w:ascii="Times New Roman" w:eastAsia="Times New Roman" w:hAnsi="Times New Roman" w:cs="Times New Roman"/>
                <w:sz w:val="24"/>
                <w:szCs w:val="24"/>
                <w:lang w:val="uk-UA" w:eastAsia="uk-UA"/>
              </w:rPr>
              <w:t>про наявність суттєвих викривлень у звіті про управління та їх характер.</w:t>
            </w:r>
          </w:p>
          <w:p w:rsidR="008500B7" w:rsidRPr="008500B7" w:rsidRDefault="008500B7" w:rsidP="00660E44">
            <w:pPr>
              <w:pStyle w:val="a5"/>
              <w:rPr>
                <w:rFonts w:ascii="Times New Roman" w:eastAsia="Times New Roman" w:hAnsi="Times New Roman" w:cs="Times New Roman"/>
                <w:sz w:val="24"/>
                <w:szCs w:val="24"/>
                <w:lang w:val="uk-UA" w:eastAsia="uk-UA"/>
              </w:rPr>
            </w:pPr>
          </w:p>
          <w:p w:rsidR="008500B7" w:rsidRPr="008500B7" w:rsidRDefault="00C42C94" w:rsidP="008500B7">
            <w:pPr>
              <w:pStyle w:val="a5"/>
              <w:numPr>
                <w:ilvl w:val="0"/>
                <w:numId w:val="36"/>
              </w:numPr>
              <w:spacing w:after="0" w:line="240" w:lineRule="auto"/>
              <w:ind w:left="92" w:firstLine="0"/>
              <w:jc w:val="both"/>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 xml:space="preserve">Висловлення думки аудитора щодо інформації, зазначеної у пунктах 5-9 статті  </w:t>
            </w:r>
            <w:r>
              <w:rPr>
                <w:rFonts w:ascii="Times New Roman" w:eastAsia="Times New Roman" w:hAnsi="Times New Roman" w:cs="Times New Roman"/>
                <w:sz w:val="24"/>
                <w:szCs w:val="24"/>
                <w:lang w:val="uk-UA" w:eastAsia="uk-UA"/>
              </w:rPr>
              <w:t>127</w:t>
            </w:r>
            <w:r w:rsidRPr="008500B7">
              <w:rPr>
                <w:rFonts w:ascii="Times New Roman" w:eastAsia="Times New Roman" w:hAnsi="Times New Roman" w:cs="Times New Roman"/>
                <w:sz w:val="24"/>
                <w:szCs w:val="24"/>
                <w:lang w:val="uk-UA" w:eastAsia="uk-UA"/>
              </w:rPr>
              <w:t xml:space="preserve"> Закону України «Про </w:t>
            </w:r>
            <w:r>
              <w:rPr>
                <w:rFonts w:ascii="Times New Roman" w:eastAsia="Times New Roman" w:hAnsi="Times New Roman" w:cs="Times New Roman"/>
                <w:sz w:val="24"/>
                <w:szCs w:val="24"/>
                <w:lang w:val="uk-UA" w:eastAsia="uk-UA"/>
              </w:rPr>
              <w:t>ринки капіталу та організовані товарні ринки</w:t>
            </w:r>
            <w:r w:rsidRPr="008500B7">
              <w:rPr>
                <w:rFonts w:ascii="Times New Roman" w:eastAsia="Times New Roman" w:hAnsi="Times New Roman" w:cs="Times New Roman"/>
                <w:sz w:val="24"/>
                <w:szCs w:val="24"/>
                <w:lang w:val="uk-UA" w:eastAsia="uk-UA"/>
              </w:rPr>
              <w:t>», а також перевірка інформації, зазначен</w:t>
            </w:r>
            <w:r>
              <w:rPr>
                <w:rFonts w:ascii="Times New Roman" w:eastAsia="Times New Roman" w:hAnsi="Times New Roman" w:cs="Times New Roman"/>
                <w:sz w:val="24"/>
                <w:szCs w:val="24"/>
                <w:lang w:val="uk-UA" w:eastAsia="uk-UA"/>
              </w:rPr>
              <w:t>ої</w:t>
            </w:r>
            <w:r w:rsidRPr="008500B7">
              <w:rPr>
                <w:rFonts w:ascii="Times New Roman" w:eastAsia="Times New Roman" w:hAnsi="Times New Roman" w:cs="Times New Roman"/>
                <w:sz w:val="24"/>
                <w:szCs w:val="24"/>
                <w:lang w:val="uk-UA" w:eastAsia="uk-UA"/>
              </w:rPr>
              <w:t xml:space="preserve"> в пунктах 1-4 статті  </w:t>
            </w:r>
            <w:r>
              <w:rPr>
                <w:rFonts w:ascii="Times New Roman" w:eastAsia="Times New Roman" w:hAnsi="Times New Roman" w:cs="Times New Roman"/>
                <w:sz w:val="24"/>
                <w:szCs w:val="24"/>
                <w:lang w:val="uk-UA" w:eastAsia="uk-UA"/>
              </w:rPr>
              <w:t>127</w:t>
            </w:r>
            <w:r w:rsidRPr="008500B7">
              <w:rPr>
                <w:rFonts w:ascii="Times New Roman" w:eastAsia="Times New Roman" w:hAnsi="Times New Roman" w:cs="Times New Roman"/>
                <w:sz w:val="24"/>
                <w:szCs w:val="24"/>
                <w:lang w:val="uk-UA" w:eastAsia="uk-UA"/>
              </w:rPr>
              <w:t xml:space="preserve"> Закону України «Про </w:t>
            </w:r>
            <w:r>
              <w:rPr>
                <w:rFonts w:ascii="Times New Roman" w:eastAsia="Times New Roman" w:hAnsi="Times New Roman" w:cs="Times New Roman"/>
                <w:sz w:val="24"/>
                <w:szCs w:val="24"/>
                <w:lang w:val="uk-UA" w:eastAsia="uk-UA"/>
              </w:rPr>
              <w:t>ринки капіталу та організовані товарні ринки</w:t>
            </w:r>
            <w:r w:rsidRPr="008500B7">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w:t>
            </w:r>
            <w:r w:rsidR="008500B7" w:rsidRPr="008500B7">
              <w:rPr>
                <w:rFonts w:ascii="Times New Roman" w:eastAsia="Times New Roman" w:hAnsi="Times New Roman" w:cs="Times New Roman"/>
                <w:sz w:val="24"/>
                <w:szCs w:val="24"/>
                <w:lang w:val="uk-UA" w:eastAsia="uk-UA"/>
              </w:rPr>
              <w:t xml:space="preserve">з метою </w:t>
            </w:r>
            <w:r w:rsidR="008500B7" w:rsidRPr="008500B7">
              <w:rPr>
                <w:rFonts w:ascii="Times New Roman" w:eastAsia="Times New Roman" w:hAnsi="Times New Roman" w:cs="Times New Roman"/>
                <w:sz w:val="24"/>
                <w:szCs w:val="24"/>
                <w:lang w:val="uk-UA" w:eastAsia="uk-UA"/>
              </w:rPr>
              <w:lastRenderedPageBreak/>
              <w:t xml:space="preserve">включення до складу Звіту про корпоративне управління емітента. </w:t>
            </w:r>
          </w:p>
        </w:tc>
      </w:tr>
      <w:tr w:rsidR="008500B7" w:rsidRPr="00D429E0"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781D2C" w:rsidRDefault="00781D2C" w:rsidP="00660E44">
            <w:pPr>
              <w:spacing w:after="0" w:line="240" w:lineRule="auto"/>
              <w:rPr>
                <w:rFonts w:ascii="Times New Roman" w:eastAsia="Times New Roman" w:hAnsi="Times New Roman" w:cs="Times New Roman"/>
                <w:i/>
                <w:sz w:val="24"/>
                <w:szCs w:val="24"/>
                <w:lang w:val="uk-UA" w:eastAsia="uk-UA"/>
              </w:rPr>
            </w:pPr>
            <w:r>
              <w:rPr>
                <w:rFonts w:ascii="Times New Roman" w:eastAsia="Times New Roman" w:hAnsi="Times New Roman" w:cs="Times New Roman"/>
                <w:bCs/>
                <w:i/>
                <w:sz w:val="24"/>
                <w:szCs w:val="24"/>
                <w:lang w:val="uk-UA" w:eastAsia="uk-UA"/>
              </w:rPr>
              <w:lastRenderedPageBreak/>
              <w:t>З</w:t>
            </w:r>
            <w:r w:rsidR="008500B7" w:rsidRPr="00781D2C">
              <w:rPr>
                <w:rFonts w:ascii="Times New Roman" w:eastAsia="Times New Roman" w:hAnsi="Times New Roman" w:cs="Times New Roman"/>
                <w:bCs/>
                <w:i/>
                <w:sz w:val="24"/>
                <w:szCs w:val="24"/>
                <w:lang w:val="uk-UA" w:eastAsia="uk-UA"/>
              </w:rPr>
              <w:t>авдання з обов’язкового аудиту фінансової звітності:</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3609AC" w:rsidRDefault="003609AC" w:rsidP="003609A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81D2C">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uk-UA" w:eastAsia="uk-UA"/>
              </w:rPr>
              <w:t xml:space="preserve"> </w:t>
            </w:r>
            <w:r w:rsidR="008500B7" w:rsidRPr="00781D2C">
              <w:rPr>
                <w:rFonts w:ascii="Times New Roman" w:eastAsia="Times New Roman" w:hAnsi="Times New Roman" w:cs="Times New Roman"/>
                <w:sz w:val="24"/>
                <w:szCs w:val="24"/>
                <w:lang w:val="uk-UA" w:eastAsia="uk-UA"/>
              </w:rPr>
              <w:t xml:space="preserve">Перевірка фінансової звітності </w:t>
            </w:r>
            <w:r w:rsidR="00781D2C">
              <w:rPr>
                <w:rFonts w:ascii="Times New Roman" w:eastAsia="Times New Roman" w:hAnsi="Times New Roman" w:cs="Times New Roman"/>
                <w:sz w:val="24"/>
                <w:szCs w:val="24"/>
                <w:lang w:val="uk-UA" w:eastAsia="uk-UA"/>
              </w:rPr>
              <w:t xml:space="preserve">Товариства </w:t>
            </w:r>
            <w:r w:rsidR="008500B7" w:rsidRPr="00781D2C">
              <w:rPr>
                <w:rFonts w:ascii="Times New Roman" w:eastAsia="Times New Roman" w:hAnsi="Times New Roman" w:cs="Times New Roman"/>
                <w:sz w:val="24"/>
                <w:szCs w:val="24"/>
                <w:lang w:val="uk-UA" w:eastAsia="uk-UA"/>
              </w:rPr>
              <w:t xml:space="preserve">за </w:t>
            </w:r>
            <w:r w:rsidR="00993F24">
              <w:rPr>
                <w:rFonts w:ascii="Times New Roman" w:eastAsia="Times New Roman" w:hAnsi="Times New Roman" w:cs="Times New Roman"/>
                <w:sz w:val="24"/>
                <w:szCs w:val="24"/>
                <w:lang w:val="uk-UA" w:eastAsia="uk-UA"/>
              </w:rPr>
              <w:t>202</w:t>
            </w:r>
            <w:r w:rsidR="00480715">
              <w:rPr>
                <w:rFonts w:ascii="Times New Roman" w:eastAsia="Times New Roman" w:hAnsi="Times New Roman" w:cs="Times New Roman"/>
                <w:sz w:val="24"/>
                <w:szCs w:val="24"/>
                <w:lang w:val="uk-UA" w:eastAsia="uk-UA"/>
              </w:rPr>
              <w:t>2</w:t>
            </w:r>
            <w:r w:rsidR="00781D2C">
              <w:rPr>
                <w:rFonts w:ascii="Times New Roman" w:eastAsia="Times New Roman" w:hAnsi="Times New Roman" w:cs="Times New Roman"/>
                <w:sz w:val="24"/>
                <w:szCs w:val="24"/>
                <w:lang w:val="uk-UA" w:eastAsia="uk-UA"/>
              </w:rPr>
              <w:t xml:space="preserve"> </w:t>
            </w:r>
            <w:r w:rsidR="008500B7" w:rsidRPr="00781D2C">
              <w:rPr>
                <w:rFonts w:ascii="Times New Roman" w:eastAsia="Times New Roman" w:hAnsi="Times New Roman" w:cs="Times New Roman"/>
                <w:sz w:val="24"/>
                <w:szCs w:val="24"/>
                <w:lang w:val="uk-UA" w:eastAsia="uk-UA"/>
              </w:rPr>
              <w:t>рік</w:t>
            </w:r>
            <w:r w:rsidR="008500B7" w:rsidRPr="00781D2C">
              <w:rPr>
                <w:rFonts w:ascii="Times New Roman" w:eastAsia="Times New Roman" w:hAnsi="Times New Roman" w:cs="Times New Roman"/>
                <w:sz w:val="24"/>
                <w:szCs w:val="24"/>
                <w:lang w:val="uk-UA" w:eastAsia="ru-RU"/>
              </w:rPr>
              <w:t xml:space="preserve">, </w:t>
            </w:r>
            <w:r w:rsidR="000F2BAC">
              <w:rPr>
                <w:rFonts w:ascii="Times New Roman" w:eastAsia="Times New Roman" w:hAnsi="Times New Roman" w:cs="Times New Roman"/>
                <w:sz w:val="24"/>
                <w:szCs w:val="24"/>
                <w:lang w:val="uk-UA" w:eastAsia="uk-UA"/>
              </w:rPr>
              <w:t>за 2023 рік, за 2024 рік</w:t>
            </w:r>
            <w:r w:rsidR="000F2BAC" w:rsidRPr="00781D2C">
              <w:rPr>
                <w:rFonts w:ascii="Times New Roman" w:eastAsia="Times New Roman" w:hAnsi="Times New Roman" w:cs="Times New Roman"/>
                <w:sz w:val="24"/>
                <w:szCs w:val="24"/>
                <w:lang w:val="uk-UA" w:eastAsia="ru-RU"/>
              </w:rPr>
              <w:t xml:space="preserve"> </w:t>
            </w:r>
            <w:r w:rsidR="008500B7" w:rsidRPr="00781D2C">
              <w:rPr>
                <w:rFonts w:ascii="Times New Roman" w:eastAsia="Times New Roman" w:hAnsi="Times New Roman" w:cs="Times New Roman"/>
                <w:sz w:val="24"/>
                <w:szCs w:val="24"/>
                <w:lang w:val="uk-UA" w:eastAsia="ru-RU"/>
              </w:rPr>
              <w:t>з метою висловлення незалежної думки аудитора про її відповідність</w:t>
            </w:r>
            <w:r w:rsidR="00781D2C">
              <w:rPr>
                <w:rFonts w:ascii="Times New Roman" w:eastAsia="Times New Roman" w:hAnsi="Times New Roman" w:cs="Times New Roman"/>
                <w:sz w:val="24"/>
                <w:szCs w:val="24"/>
                <w:lang w:val="uk-UA" w:eastAsia="ru-RU"/>
              </w:rPr>
              <w:t>,</w:t>
            </w:r>
            <w:r w:rsidR="008500B7" w:rsidRPr="00781D2C">
              <w:rPr>
                <w:rFonts w:ascii="Times New Roman" w:eastAsia="Times New Roman" w:hAnsi="Times New Roman" w:cs="Times New Roman"/>
                <w:sz w:val="24"/>
                <w:szCs w:val="24"/>
                <w:lang w:val="uk-UA" w:eastAsia="ru-RU"/>
              </w:rPr>
              <w:t xml:space="preserve"> в усіх суттєвих аспектах</w:t>
            </w:r>
            <w:r w:rsidR="00781D2C">
              <w:rPr>
                <w:rFonts w:ascii="Times New Roman" w:eastAsia="Times New Roman" w:hAnsi="Times New Roman" w:cs="Times New Roman"/>
                <w:sz w:val="24"/>
                <w:szCs w:val="24"/>
                <w:lang w:val="uk-UA" w:eastAsia="ru-RU"/>
              </w:rPr>
              <w:t>,</w:t>
            </w:r>
            <w:r w:rsidR="00781D2C" w:rsidRPr="00781D2C">
              <w:rPr>
                <w:rFonts w:ascii="Times New Roman" w:eastAsia="Times New Roman" w:hAnsi="Times New Roman" w:cs="Times New Roman"/>
                <w:sz w:val="24"/>
                <w:szCs w:val="24"/>
                <w:lang w:val="uk-UA" w:eastAsia="uk-UA"/>
              </w:rPr>
              <w:t xml:space="preserve"> вимогам міжнародних стандартів фінансової звітності</w:t>
            </w:r>
            <w:r w:rsidR="008500B7" w:rsidRPr="00781D2C">
              <w:rPr>
                <w:rFonts w:ascii="Times New Roman" w:eastAsia="Times New Roman" w:hAnsi="Times New Roman" w:cs="Times New Roman"/>
                <w:sz w:val="24"/>
                <w:szCs w:val="24"/>
                <w:lang w:val="uk-UA" w:eastAsia="ru-RU"/>
              </w:rPr>
              <w:t>.</w:t>
            </w:r>
          </w:p>
          <w:p w:rsidR="008500B7" w:rsidRPr="003609AC" w:rsidRDefault="003609AC" w:rsidP="003609A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81D2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 xml:space="preserve"> </w:t>
            </w:r>
            <w:r w:rsidR="008500B7" w:rsidRPr="00781D2C">
              <w:rPr>
                <w:rFonts w:ascii="Times New Roman" w:eastAsia="Times New Roman" w:hAnsi="Times New Roman" w:cs="Times New Roman"/>
                <w:sz w:val="24"/>
                <w:szCs w:val="24"/>
                <w:lang w:val="uk-UA" w:eastAsia="uk-UA"/>
              </w:rPr>
              <w:t>Обов’язковий  аудит про узгодженість звіту про управління, який складається відповідно до законодавства, з фінансовою звітністю</w:t>
            </w:r>
            <w:r>
              <w:rPr>
                <w:rFonts w:ascii="Times New Roman" w:eastAsia="Times New Roman" w:hAnsi="Times New Roman" w:cs="Times New Roman"/>
                <w:sz w:val="24"/>
                <w:szCs w:val="24"/>
                <w:lang w:val="uk-UA" w:eastAsia="uk-UA"/>
              </w:rPr>
              <w:t xml:space="preserve"> </w:t>
            </w:r>
            <w:r w:rsidR="008500B7" w:rsidRPr="00781D2C">
              <w:rPr>
                <w:rFonts w:ascii="Times New Roman" w:eastAsia="Times New Roman" w:hAnsi="Times New Roman" w:cs="Times New Roman"/>
                <w:sz w:val="24"/>
                <w:szCs w:val="24"/>
                <w:lang w:val="uk-UA" w:eastAsia="uk-UA"/>
              </w:rPr>
              <w:t>за рік 20</w:t>
            </w:r>
            <w:r w:rsidR="00993F24">
              <w:rPr>
                <w:rFonts w:ascii="Times New Roman" w:eastAsia="Times New Roman" w:hAnsi="Times New Roman" w:cs="Times New Roman"/>
                <w:sz w:val="24"/>
                <w:szCs w:val="24"/>
                <w:lang w:val="uk-UA" w:eastAsia="uk-UA"/>
              </w:rPr>
              <w:t>2</w:t>
            </w:r>
            <w:r w:rsidR="00480715">
              <w:rPr>
                <w:rFonts w:ascii="Times New Roman" w:eastAsia="Times New Roman" w:hAnsi="Times New Roman" w:cs="Times New Roman"/>
                <w:sz w:val="24"/>
                <w:szCs w:val="24"/>
                <w:lang w:val="uk-UA" w:eastAsia="uk-UA"/>
              </w:rPr>
              <w:t>2</w:t>
            </w:r>
            <w:r w:rsidR="008500B7" w:rsidRPr="00781D2C">
              <w:rPr>
                <w:rFonts w:ascii="Times New Roman" w:eastAsia="Times New Roman" w:hAnsi="Times New Roman" w:cs="Times New Roman"/>
                <w:sz w:val="24"/>
                <w:szCs w:val="24"/>
                <w:lang w:val="uk-UA" w:eastAsia="uk-UA"/>
              </w:rPr>
              <w:t xml:space="preserve">, </w:t>
            </w:r>
            <w:r w:rsidR="000F2BAC">
              <w:rPr>
                <w:rFonts w:ascii="Times New Roman" w:eastAsia="Times New Roman" w:hAnsi="Times New Roman" w:cs="Times New Roman"/>
                <w:sz w:val="24"/>
                <w:szCs w:val="24"/>
                <w:lang w:val="uk-UA" w:eastAsia="uk-UA"/>
              </w:rPr>
              <w:t>за 2023 рік, за 2024 рік</w:t>
            </w:r>
            <w:r w:rsidR="000F2BAC" w:rsidRPr="00781D2C">
              <w:rPr>
                <w:rFonts w:ascii="Times New Roman" w:eastAsia="Times New Roman" w:hAnsi="Times New Roman" w:cs="Times New Roman"/>
                <w:sz w:val="24"/>
                <w:szCs w:val="24"/>
                <w:lang w:val="uk-UA" w:eastAsia="uk-UA"/>
              </w:rPr>
              <w:t xml:space="preserve"> </w:t>
            </w:r>
            <w:r w:rsidR="008500B7" w:rsidRPr="00781D2C">
              <w:rPr>
                <w:rFonts w:ascii="Times New Roman" w:eastAsia="Times New Roman" w:hAnsi="Times New Roman" w:cs="Times New Roman"/>
                <w:sz w:val="24"/>
                <w:szCs w:val="24"/>
                <w:lang w:val="uk-UA" w:eastAsia="uk-UA"/>
              </w:rPr>
              <w:t>про наявність суттєвих викривлень у звіті про управління та їх характер.</w:t>
            </w:r>
          </w:p>
          <w:p w:rsidR="008500B7" w:rsidRPr="008500B7" w:rsidRDefault="003609AC" w:rsidP="00C42C94">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3. </w:t>
            </w:r>
            <w:r w:rsidR="008500B7" w:rsidRPr="003609AC">
              <w:rPr>
                <w:rFonts w:ascii="Times New Roman" w:eastAsia="Times New Roman" w:hAnsi="Times New Roman" w:cs="Times New Roman"/>
                <w:sz w:val="24"/>
                <w:szCs w:val="24"/>
                <w:lang w:val="uk-UA" w:eastAsia="uk-UA"/>
              </w:rPr>
              <w:t xml:space="preserve">Виконання завдання з висловлення думки аудитора щодо інформації, зазначеної у пунктах 5-9 </w:t>
            </w:r>
            <w:r w:rsidR="00C42C94" w:rsidRPr="008500B7">
              <w:rPr>
                <w:rFonts w:ascii="Times New Roman" w:eastAsia="Times New Roman" w:hAnsi="Times New Roman" w:cs="Times New Roman"/>
                <w:sz w:val="24"/>
                <w:szCs w:val="24"/>
                <w:lang w:val="uk-UA" w:eastAsia="uk-UA"/>
              </w:rPr>
              <w:t xml:space="preserve">статті  </w:t>
            </w:r>
            <w:r w:rsidR="00C42C94">
              <w:rPr>
                <w:rFonts w:ascii="Times New Roman" w:eastAsia="Times New Roman" w:hAnsi="Times New Roman" w:cs="Times New Roman"/>
                <w:sz w:val="24"/>
                <w:szCs w:val="24"/>
                <w:lang w:val="uk-UA" w:eastAsia="uk-UA"/>
              </w:rPr>
              <w:t>127</w:t>
            </w:r>
            <w:r w:rsidR="00C42C94" w:rsidRPr="008500B7">
              <w:rPr>
                <w:rFonts w:ascii="Times New Roman" w:eastAsia="Times New Roman" w:hAnsi="Times New Roman" w:cs="Times New Roman"/>
                <w:sz w:val="24"/>
                <w:szCs w:val="24"/>
                <w:lang w:val="uk-UA" w:eastAsia="uk-UA"/>
              </w:rPr>
              <w:t xml:space="preserve"> Закону України «Про </w:t>
            </w:r>
            <w:r w:rsidR="00C42C94">
              <w:rPr>
                <w:rFonts w:ascii="Times New Roman" w:eastAsia="Times New Roman" w:hAnsi="Times New Roman" w:cs="Times New Roman"/>
                <w:sz w:val="24"/>
                <w:szCs w:val="24"/>
                <w:lang w:val="uk-UA" w:eastAsia="uk-UA"/>
              </w:rPr>
              <w:t>ринки капіталу та організовані товарні ринки</w:t>
            </w:r>
            <w:r w:rsidR="00C42C94" w:rsidRPr="008500B7">
              <w:rPr>
                <w:rFonts w:ascii="Times New Roman" w:eastAsia="Times New Roman" w:hAnsi="Times New Roman" w:cs="Times New Roman"/>
                <w:sz w:val="24"/>
                <w:szCs w:val="24"/>
                <w:lang w:val="uk-UA" w:eastAsia="uk-UA"/>
              </w:rPr>
              <w:t>», а також перевірка інформації, зазначен</w:t>
            </w:r>
            <w:r w:rsidR="00C42C94">
              <w:rPr>
                <w:rFonts w:ascii="Times New Roman" w:eastAsia="Times New Roman" w:hAnsi="Times New Roman" w:cs="Times New Roman"/>
                <w:sz w:val="24"/>
                <w:szCs w:val="24"/>
                <w:lang w:val="uk-UA" w:eastAsia="uk-UA"/>
              </w:rPr>
              <w:t>ої</w:t>
            </w:r>
            <w:r w:rsidR="00C42C94" w:rsidRPr="008500B7">
              <w:rPr>
                <w:rFonts w:ascii="Times New Roman" w:eastAsia="Times New Roman" w:hAnsi="Times New Roman" w:cs="Times New Roman"/>
                <w:sz w:val="24"/>
                <w:szCs w:val="24"/>
                <w:lang w:val="uk-UA" w:eastAsia="uk-UA"/>
              </w:rPr>
              <w:t xml:space="preserve"> в пунктах 1-4 статті  </w:t>
            </w:r>
            <w:r w:rsidR="00C42C94">
              <w:rPr>
                <w:rFonts w:ascii="Times New Roman" w:eastAsia="Times New Roman" w:hAnsi="Times New Roman" w:cs="Times New Roman"/>
                <w:sz w:val="24"/>
                <w:szCs w:val="24"/>
                <w:lang w:val="uk-UA" w:eastAsia="uk-UA"/>
              </w:rPr>
              <w:t>127</w:t>
            </w:r>
            <w:r w:rsidR="00C42C94" w:rsidRPr="008500B7">
              <w:rPr>
                <w:rFonts w:ascii="Times New Roman" w:eastAsia="Times New Roman" w:hAnsi="Times New Roman" w:cs="Times New Roman"/>
                <w:sz w:val="24"/>
                <w:szCs w:val="24"/>
                <w:lang w:val="uk-UA" w:eastAsia="uk-UA"/>
              </w:rPr>
              <w:t xml:space="preserve"> Закону України «Про </w:t>
            </w:r>
            <w:r w:rsidR="00C42C94">
              <w:rPr>
                <w:rFonts w:ascii="Times New Roman" w:eastAsia="Times New Roman" w:hAnsi="Times New Roman" w:cs="Times New Roman"/>
                <w:sz w:val="24"/>
                <w:szCs w:val="24"/>
                <w:lang w:val="uk-UA" w:eastAsia="uk-UA"/>
              </w:rPr>
              <w:t>ринки капіталу та організовані товарні ринки».</w:t>
            </w:r>
          </w:p>
        </w:tc>
      </w:tr>
      <w:tr w:rsidR="008500B7"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3609AC" w:rsidRDefault="008500B7" w:rsidP="00660E44">
            <w:pPr>
              <w:spacing w:after="0" w:line="240" w:lineRule="auto"/>
              <w:rPr>
                <w:rFonts w:ascii="Times New Roman" w:eastAsia="Times New Roman" w:hAnsi="Times New Roman" w:cs="Times New Roman"/>
                <w:i/>
                <w:sz w:val="24"/>
                <w:szCs w:val="24"/>
                <w:lang w:val="uk-UA" w:eastAsia="uk-UA"/>
              </w:rPr>
            </w:pPr>
            <w:r w:rsidRPr="003609AC">
              <w:rPr>
                <w:rFonts w:ascii="Times New Roman" w:eastAsia="Times New Roman" w:hAnsi="Times New Roman" w:cs="Times New Roman"/>
                <w:bCs/>
                <w:i/>
                <w:sz w:val="24"/>
                <w:szCs w:val="24"/>
                <w:lang w:val="uk-UA" w:eastAsia="uk-UA"/>
              </w:rPr>
              <w:t>Місце надання послуг:</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480715" w:rsidP="00660E44">
            <w:pPr>
              <w:spacing w:after="0" w:line="240" w:lineRule="auto"/>
              <w:rPr>
                <w:rFonts w:ascii="Times New Roman" w:eastAsia="Times New Roman" w:hAnsi="Times New Roman" w:cs="Times New Roman"/>
                <w:sz w:val="24"/>
                <w:szCs w:val="24"/>
                <w:lang w:val="uk-UA" w:eastAsia="uk-UA"/>
              </w:rPr>
            </w:pPr>
            <w:r w:rsidRPr="00480715">
              <w:rPr>
                <w:rFonts w:ascii="Times New Roman" w:hAnsi="Times New Roman" w:cs="Times New Roman"/>
                <w:sz w:val="24"/>
                <w:szCs w:val="24"/>
                <w:lang w:val="uk-UA"/>
              </w:rPr>
              <w:t>04073, м. Київ, проспект Степана Бандери, буд. 6, офіс 703</w:t>
            </w:r>
          </w:p>
        </w:tc>
      </w:tr>
      <w:tr w:rsidR="008500B7"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3609AC" w:rsidRDefault="008500B7" w:rsidP="00660E44">
            <w:pPr>
              <w:spacing w:after="0" w:line="240" w:lineRule="auto"/>
              <w:rPr>
                <w:rFonts w:ascii="Times New Roman" w:eastAsia="Times New Roman" w:hAnsi="Times New Roman" w:cs="Times New Roman"/>
                <w:i/>
                <w:sz w:val="24"/>
                <w:szCs w:val="24"/>
                <w:lang w:val="uk-UA" w:eastAsia="uk-UA"/>
              </w:rPr>
            </w:pPr>
            <w:r w:rsidRPr="003609AC">
              <w:rPr>
                <w:rFonts w:ascii="Times New Roman" w:eastAsia="Times New Roman" w:hAnsi="Times New Roman" w:cs="Times New Roman"/>
                <w:bCs/>
                <w:i/>
                <w:sz w:val="24"/>
                <w:szCs w:val="24"/>
                <w:lang w:val="uk-UA" w:eastAsia="uk-UA"/>
              </w:rPr>
              <w:t>Період перевірки:</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480715">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20</w:t>
            </w:r>
            <w:r w:rsidR="00993F24">
              <w:rPr>
                <w:rFonts w:ascii="Times New Roman" w:eastAsia="Times New Roman" w:hAnsi="Times New Roman" w:cs="Times New Roman"/>
                <w:sz w:val="24"/>
                <w:szCs w:val="24"/>
                <w:lang w:val="uk-UA" w:eastAsia="uk-UA"/>
              </w:rPr>
              <w:t>2</w:t>
            </w:r>
            <w:r w:rsidR="00480715">
              <w:rPr>
                <w:rFonts w:ascii="Times New Roman" w:eastAsia="Times New Roman" w:hAnsi="Times New Roman" w:cs="Times New Roman"/>
                <w:sz w:val="24"/>
                <w:szCs w:val="24"/>
                <w:lang w:val="uk-UA" w:eastAsia="uk-UA"/>
              </w:rPr>
              <w:t>2</w:t>
            </w:r>
            <w:r w:rsidRPr="008500B7">
              <w:rPr>
                <w:rFonts w:ascii="Times New Roman" w:eastAsia="Times New Roman" w:hAnsi="Times New Roman" w:cs="Times New Roman"/>
                <w:sz w:val="24"/>
                <w:szCs w:val="24"/>
                <w:lang w:val="uk-UA" w:eastAsia="uk-UA"/>
              </w:rPr>
              <w:t xml:space="preserve"> рік</w:t>
            </w:r>
          </w:p>
        </w:tc>
      </w:tr>
      <w:tr w:rsidR="008500B7"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3609AC" w:rsidRDefault="008500B7" w:rsidP="00660E44">
            <w:pPr>
              <w:spacing w:after="0" w:line="240" w:lineRule="auto"/>
              <w:rPr>
                <w:rFonts w:ascii="Times New Roman" w:eastAsia="Times New Roman" w:hAnsi="Times New Roman" w:cs="Times New Roman"/>
                <w:i/>
                <w:sz w:val="24"/>
                <w:szCs w:val="24"/>
                <w:lang w:val="uk-UA" w:eastAsia="uk-UA"/>
              </w:rPr>
            </w:pPr>
            <w:r w:rsidRPr="003609AC">
              <w:rPr>
                <w:rFonts w:ascii="Times New Roman" w:eastAsia="Times New Roman" w:hAnsi="Times New Roman" w:cs="Times New Roman"/>
                <w:bCs/>
                <w:i/>
                <w:sz w:val="24"/>
                <w:szCs w:val="24"/>
                <w:lang w:val="uk-UA" w:eastAsia="uk-UA"/>
              </w:rPr>
              <w:t>Термін надання послуг:</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8500B7" w:rsidRPr="008500B7" w:rsidRDefault="008500B7" w:rsidP="00480715">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20 лютого 20</w:t>
            </w:r>
            <w:r w:rsidR="00993F24">
              <w:rPr>
                <w:rFonts w:ascii="Times New Roman" w:eastAsia="Times New Roman" w:hAnsi="Times New Roman" w:cs="Times New Roman"/>
                <w:sz w:val="24"/>
                <w:szCs w:val="24"/>
                <w:lang w:val="uk-UA" w:eastAsia="uk-UA"/>
              </w:rPr>
              <w:t>2</w:t>
            </w:r>
            <w:r w:rsidR="00480715">
              <w:rPr>
                <w:rFonts w:ascii="Times New Roman" w:eastAsia="Times New Roman" w:hAnsi="Times New Roman" w:cs="Times New Roman"/>
                <w:sz w:val="24"/>
                <w:szCs w:val="24"/>
                <w:lang w:val="uk-UA" w:eastAsia="uk-UA"/>
              </w:rPr>
              <w:t>3</w:t>
            </w:r>
            <w:r w:rsidRPr="008500B7">
              <w:rPr>
                <w:rFonts w:ascii="Times New Roman" w:eastAsia="Times New Roman" w:hAnsi="Times New Roman" w:cs="Times New Roman"/>
                <w:sz w:val="24"/>
                <w:szCs w:val="24"/>
                <w:lang w:val="uk-UA" w:eastAsia="uk-UA"/>
              </w:rPr>
              <w:t xml:space="preserve"> року - 31 березня 20</w:t>
            </w:r>
            <w:r w:rsidR="00993F24">
              <w:rPr>
                <w:rFonts w:ascii="Times New Roman" w:eastAsia="Times New Roman" w:hAnsi="Times New Roman" w:cs="Times New Roman"/>
                <w:sz w:val="24"/>
                <w:szCs w:val="24"/>
                <w:lang w:val="uk-UA" w:eastAsia="uk-UA"/>
              </w:rPr>
              <w:t>2</w:t>
            </w:r>
            <w:r w:rsidR="00480715">
              <w:rPr>
                <w:rFonts w:ascii="Times New Roman" w:eastAsia="Times New Roman" w:hAnsi="Times New Roman" w:cs="Times New Roman"/>
                <w:sz w:val="24"/>
                <w:szCs w:val="24"/>
                <w:lang w:val="uk-UA" w:eastAsia="uk-UA"/>
              </w:rPr>
              <w:t>3</w:t>
            </w:r>
            <w:r w:rsidRPr="008500B7">
              <w:rPr>
                <w:rFonts w:ascii="Times New Roman" w:eastAsia="Times New Roman" w:hAnsi="Times New Roman" w:cs="Times New Roman"/>
                <w:sz w:val="24"/>
                <w:szCs w:val="24"/>
                <w:lang w:val="uk-UA" w:eastAsia="uk-UA"/>
              </w:rPr>
              <w:t xml:space="preserve"> року</w:t>
            </w:r>
          </w:p>
        </w:tc>
      </w:tr>
      <w:tr w:rsidR="000F2BAC"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0F2BAC" w:rsidRPr="003609AC" w:rsidRDefault="000F2BAC" w:rsidP="000F2BAC">
            <w:pPr>
              <w:spacing w:after="0" w:line="240" w:lineRule="auto"/>
              <w:rPr>
                <w:rFonts w:ascii="Times New Roman" w:eastAsia="Times New Roman" w:hAnsi="Times New Roman" w:cs="Times New Roman"/>
                <w:i/>
                <w:sz w:val="24"/>
                <w:szCs w:val="24"/>
                <w:lang w:val="uk-UA" w:eastAsia="uk-UA"/>
              </w:rPr>
            </w:pPr>
            <w:r w:rsidRPr="003609AC">
              <w:rPr>
                <w:rFonts w:ascii="Times New Roman" w:eastAsia="Times New Roman" w:hAnsi="Times New Roman" w:cs="Times New Roman"/>
                <w:bCs/>
                <w:i/>
                <w:sz w:val="24"/>
                <w:szCs w:val="24"/>
                <w:lang w:val="uk-UA" w:eastAsia="uk-UA"/>
              </w:rPr>
              <w:t>Період перевірки:</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0F2BAC" w:rsidRPr="008500B7" w:rsidRDefault="000F2BAC" w:rsidP="000F2BAC">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20</w:t>
            </w:r>
            <w:r>
              <w:rPr>
                <w:rFonts w:ascii="Times New Roman" w:eastAsia="Times New Roman" w:hAnsi="Times New Roman" w:cs="Times New Roman"/>
                <w:sz w:val="24"/>
                <w:szCs w:val="24"/>
                <w:lang w:val="uk-UA" w:eastAsia="uk-UA"/>
              </w:rPr>
              <w:t>23</w:t>
            </w:r>
            <w:r w:rsidRPr="008500B7">
              <w:rPr>
                <w:rFonts w:ascii="Times New Roman" w:eastAsia="Times New Roman" w:hAnsi="Times New Roman" w:cs="Times New Roman"/>
                <w:sz w:val="24"/>
                <w:szCs w:val="24"/>
                <w:lang w:val="uk-UA" w:eastAsia="uk-UA"/>
              </w:rPr>
              <w:t xml:space="preserve"> рік</w:t>
            </w:r>
          </w:p>
        </w:tc>
      </w:tr>
      <w:tr w:rsidR="000F2BAC"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0F2BAC" w:rsidRPr="003609AC" w:rsidRDefault="000F2BAC" w:rsidP="000F2BAC">
            <w:pPr>
              <w:spacing w:after="0" w:line="240" w:lineRule="auto"/>
              <w:rPr>
                <w:rFonts w:ascii="Times New Roman" w:eastAsia="Times New Roman" w:hAnsi="Times New Roman" w:cs="Times New Roman"/>
                <w:i/>
                <w:sz w:val="24"/>
                <w:szCs w:val="24"/>
                <w:lang w:val="uk-UA" w:eastAsia="uk-UA"/>
              </w:rPr>
            </w:pPr>
            <w:r w:rsidRPr="003609AC">
              <w:rPr>
                <w:rFonts w:ascii="Times New Roman" w:eastAsia="Times New Roman" w:hAnsi="Times New Roman" w:cs="Times New Roman"/>
                <w:bCs/>
                <w:i/>
                <w:sz w:val="24"/>
                <w:szCs w:val="24"/>
                <w:lang w:val="uk-UA" w:eastAsia="uk-UA"/>
              </w:rPr>
              <w:t>Термін надання послуг:</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0F2BAC" w:rsidRPr="008500B7" w:rsidRDefault="000F2BAC" w:rsidP="000F2BAC">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20 лютого 20</w:t>
            </w:r>
            <w:r>
              <w:rPr>
                <w:rFonts w:ascii="Times New Roman" w:eastAsia="Times New Roman" w:hAnsi="Times New Roman" w:cs="Times New Roman"/>
                <w:sz w:val="24"/>
                <w:szCs w:val="24"/>
                <w:lang w:val="uk-UA" w:eastAsia="uk-UA"/>
              </w:rPr>
              <w:t>24</w:t>
            </w:r>
            <w:r w:rsidRPr="008500B7">
              <w:rPr>
                <w:rFonts w:ascii="Times New Roman" w:eastAsia="Times New Roman" w:hAnsi="Times New Roman" w:cs="Times New Roman"/>
                <w:sz w:val="24"/>
                <w:szCs w:val="24"/>
                <w:lang w:val="uk-UA" w:eastAsia="uk-UA"/>
              </w:rPr>
              <w:t xml:space="preserve"> року - 31 березня 20</w:t>
            </w:r>
            <w:r>
              <w:rPr>
                <w:rFonts w:ascii="Times New Roman" w:eastAsia="Times New Roman" w:hAnsi="Times New Roman" w:cs="Times New Roman"/>
                <w:sz w:val="24"/>
                <w:szCs w:val="24"/>
                <w:lang w:val="uk-UA" w:eastAsia="uk-UA"/>
              </w:rPr>
              <w:t>24</w:t>
            </w:r>
            <w:r w:rsidRPr="008500B7">
              <w:rPr>
                <w:rFonts w:ascii="Times New Roman" w:eastAsia="Times New Roman" w:hAnsi="Times New Roman" w:cs="Times New Roman"/>
                <w:sz w:val="24"/>
                <w:szCs w:val="24"/>
                <w:lang w:val="uk-UA" w:eastAsia="uk-UA"/>
              </w:rPr>
              <w:t xml:space="preserve"> року</w:t>
            </w:r>
          </w:p>
        </w:tc>
      </w:tr>
      <w:tr w:rsidR="000F2BAC"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0F2BAC" w:rsidRPr="003609AC" w:rsidRDefault="000F2BAC" w:rsidP="000F2BAC">
            <w:pPr>
              <w:spacing w:after="0" w:line="240" w:lineRule="auto"/>
              <w:rPr>
                <w:rFonts w:ascii="Times New Roman" w:eastAsia="Times New Roman" w:hAnsi="Times New Roman" w:cs="Times New Roman"/>
                <w:i/>
                <w:sz w:val="24"/>
                <w:szCs w:val="24"/>
                <w:lang w:val="uk-UA" w:eastAsia="uk-UA"/>
              </w:rPr>
            </w:pPr>
            <w:r w:rsidRPr="003609AC">
              <w:rPr>
                <w:rFonts w:ascii="Times New Roman" w:eastAsia="Times New Roman" w:hAnsi="Times New Roman" w:cs="Times New Roman"/>
                <w:bCs/>
                <w:i/>
                <w:sz w:val="24"/>
                <w:szCs w:val="24"/>
                <w:lang w:val="uk-UA" w:eastAsia="uk-UA"/>
              </w:rPr>
              <w:t>Період перевірки:</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0F2BAC" w:rsidRPr="008500B7" w:rsidRDefault="000F2BAC" w:rsidP="000F2BAC">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20</w:t>
            </w:r>
            <w:r>
              <w:rPr>
                <w:rFonts w:ascii="Times New Roman" w:eastAsia="Times New Roman" w:hAnsi="Times New Roman" w:cs="Times New Roman"/>
                <w:sz w:val="24"/>
                <w:szCs w:val="24"/>
                <w:lang w:val="uk-UA" w:eastAsia="uk-UA"/>
              </w:rPr>
              <w:t>24</w:t>
            </w:r>
            <w:r w:rsidRPr="008500B7">
              <w:rPr>
                <w:rFonts w:ascii="Times New Roman" w:eastAsia="Times New Roman" w:hAnsi="Times New Roman" w:cs="Times New Roman"/>
                <w:sz w:val="24"/>
                <w:szCs w:val="24"/>
                <w:lang w:val="uk-UA" w:eastAsia="uk-UA"/>
              </w:rPr>
              <w:t xml:space="preserve"> рік</w:t>
            </w:r>
          </w:p>
        </w:tc>
      </w:tr>
      <w:tr w:rsidR="000F2BAC"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0F2BAC" w:rsidRPr="003609AC" w:rsidRDefault="000F2BAC" w:rsidP="000F2BAC">
            <w:pPr>
              <w:spacing w:after="0" w:line="240" w:lineRule="auto"/>
              <w:rPr>
                <w:rFonts w:ascii="Times New Roman" w:eastAsia="Times New Roman" w:hAnsi="Times New Roman" w:cs="Times New Roman"/>
                <w:i/>
                <w:sz w:val="24"/>
                <w:szCs w:val="24"/>
                <w:lang w:val="uk-UA" w:eastAsia="uk-UA"/>
              </w:rPr>
            </w:pPr>
            <w:r w:rsidRPr="003609AC">
              <w:rPr>
                <w:rFonts w:ascii="Times New Roman" w:eastAsia="Times New Roman" w:hAnsi="Times New Roman" w:cs="Times New Roman"/>
                <w:bCs/>
                <w:i/>
                <w:sz w:val="24"/>
                <w:szCs w:val="24"/>
                <w:lang w:val="uk-UA" w:eastAsia="uk-UA"/>
              </w:rPr>
              <w:t>Термін надання послуг:</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tcPr>
          <w:p w:rsidR="000F2BAC" w:rsidRPr="008500B7" w:rsidRDefault="000F2BAC" w:rsidP="000F2BAC">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20 лютого 20</w:t>
            </w:r>
            <w:r>
              <w:rPr>
                <w:rFonts w:ascii="Times New Roman" w:eastAsia="Times New Roman" w:hAnsi="Times New Roman" w:cs="Times New Roman"/>
                <w:sz w:val="24"/>
                <w:szCs w:val="24"/>
                <w:lang w:val="uk-UA" w:eastAsia="uk-UA"/>
              </w:rPr>
              <w:t>25</w:t>
            </w:r>
            <w:r w:rsidRPr="008500B7">
              <w:rPr>
                <w:rFonts w:ascii="Times New Roman" w:eastAsia="Times New Roman" w:hAnsi="Times New Roman" w:cs="Times New Roman"/>
                <w:sz w:val="24"/>
                <w:szCs w:val="24"/>
                <w:lang w:val="uk-UA" w:eastAsia="uk-UA"/>
              </w:rPr>
              <w:t xml:space="preserve"> року - 31 березня 20</w:t>
            </w:r>
            <w:r>
              <w:rPr>
                <w:rFonts w:ascii="Times New Roman" w:eastAsia="Times New Roman" w:hAnsi="Times New Roman" w:cs="Times New Roman"/>
                <w:sz w:val="24"/>
                <w:szCs w:val="24"/>
                <w:lang w:val="uk-UA" w:eastAsia="uk-UA"/>
              </w:rPr>
              <w:t>25</w:t>
            </w:r>
            <w:r w:rsidRPr="008500B7">
              <w:rPr>
                <w:rFonts w:ascii="Times New Roman" w:eastAsia="Times New Roman" w:hAnsi="Times New Roman" w:cs="Times New Roman"/>
                <w:sz w:val="24"/>
                <w:szCs w:val="24"/>
                <w:lang w:val="uk-UA" w:eastAsia="uk-UA"/>
              </w:rPr>
              <w:t xml:space="preserve"> року</w:t>
            </w:r>
          </w:p>
        </w:tc>
      </w:tr>
      <w:tr w:rsidR="000F2BAC"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0F2BAC" w:rsidRPr="008500B7" w:rsidRDefault="000F2BAC" w:rsidP="000F2BAC">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b/>
                <w:bCs/>
                <w:sz w:val="24"/>
                <w:szCs w:val="24"/>
                <w:lang w:val="uk-UA" w:eastAsia="uk-UA"/>
              </w:rPr>
              <w:t> </w:t>
            </w:r>
          </w:p>
          <w:p w:rsidR="000F2BAC" w:rsidRPr="008500B7" w:rsidRDefault="000F2BAC" w:rsidP="000F2BAC">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b/>
                <w:bCs/>
                <w:sz w:val="24"/>
                <w:szCs w:val="24"/>
                <w:lang w:val="uk-UA" w:eastAsia="uk-UA"/>
              </w:rPr>
              <w:t> </w:t>
            </w:r>
          </w:p>
          <w:p w:rsidR="000F2BAC" w:rsidRPr="003609AC" w:rsidRDefault="000F2BAC" w:rsidP="000F2BAC">
            <w:pPr>
              <w:spacing w:after="0" w:line="240" w:lineRule="auto"/>
              <w:rPr>
                <w:rFonts w:ascii="Times New Roman" w:eastAsia="Times New Roman" w:hAnsi="Times New Roman" w:cs="Times New Roman"/>
                <w:i/>
                <w:sz w:val="24"/>
                <w:szCs w:val="24"/>
                <w:lang w:val="uk-UA" w:eastAsia="uk-UA"/>
              </w:rPr>
            </w:pPr>
            <w:r w:rsidRPr="008500B7">
              <w:rPr>
                <w:rFonts w:ascii="Times New Roman" w:eastAsia="Times New Roman" w:hAnsi="Times New Roman" w:cs="Times New Roman"/>
                <w:b/>
                <w:bCs/>
                <w:sz w:val="24"/>
                <w:szCs w:val="24"/>
                <w:lang w:val="uk-UA" w:eastAsia="uk-UA"/>
              </w:rPr>
              <w:t> </w:t>
            </w:r>
            <w:r w:rsidRPr="003609AC">
              <w:rPr>
                <w:rFonts w:ascii="Times New Roman" w:eastAsia="Times New Roman" w:hAnsi="Times New Roman" w:cs="Times New Roman"/>
                <w:i/>
                <w:sz w:val="24"/>
                <w:szCs w:val="24"/>
                <w:lang w:val="uk-UA" w:eastAsia="ru-RU"/>
              </w:rPr>
              <w:t xml:space="preserve">Критерії відбору суб’єктів аудиторської діяльності, які можуть бути призначені для надання послуг з обов’язкового аудиту фінансової звітності </w:t>
            </w:r>
            <w:r>
              <w:rPr>
                <w:rFonts w:ascii="Times New Roman" w:eastAsia="Times New Roman" w:hAnsi="Times New Roman" w:cs="Times New Roman"/>
                <w:i/>
                <w:sz w:val="24"/>
                <w:szCs w:val="24"/>
                <w:lang w:val="uk-UA" w:eastAsia="ru-RU"/>
              </w:rPr>
              <w:t>Пр</w:t>
            </w:r>
            <w:r w:rsidRPr="003609AC">
              <w:rPr>
                <w:rFonts w:ascii="Times New Roman" w:eastAsia="Times New Roman" w:hAnsi="Times New Roman" w:cs="Times New Roman"/>
                <w:i/>
                <w:sz w:val="24"/>
                <w:szCs w:val="24"/>
                <w:lang w:val="uk-UA" w:eastAsia="ru-RU"/>
              </w:rPr>
              <w:t>АТ «</w:t>
            </w:r>
            <w:proofErr w:type="spellStart"/>
            <w:r>
              <w:rPr>
                <w:rFonts w:ascii="Times New Roman" w:eastAsia="Times New Roman" w:hAnsi="Times New Roman" w:cs="Times New Roman"/>
                <w:i/>
                <w:sz w:val="24"/>
                <w:szCs w:val="24"/>
                <w:lang w:val="uk-UA" w:eastAsia="ru-RU"/>
              </w:rPr>
              <w:t>Артвайнері</w:t>
            </w:r>
            <w:proofErr w:type="spellEnd"/>
            <w:r w:rsidRPr="003609AC">
              <w:rPr>
                <w:rFonts w:ascii="Times New Roman" w:eastAsia="Times New Roman" w:hAnsi="Times New Roman" w:cs="Times New Roman"/>
                <w:i/>
                <w:sz w:val="24"/>
                <w:szCs w:val="24"/>
                <w:lang w:val="uk-UA" w:eastAsia="ru-RU"/>
              </w:rPr>
              <w:t>»</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0F2BAC" w:rsidRDefault="000F2BAC" w:rsidP="000F2BAC">
            <w:pPr>
              <w:spacing w:after="0" w:line="240" w:lineRule="auto"/>
              <w:rPr>
                <w:rFonts w:ascii="Times New Roman" w:hAnsi="Times New Roman" w:cs="Times New Roman"/>
                <w:sz w:val="24"/>
                <w:szCs w:val="24"/>
                <w:lang w:val="uk-UA"/>
              </w:rPr>
            </w:pPr>
          </w:p>
          <w:p w:rsidR="000F2BAC" w:rsidRPr="003609AC" w:rsidRDefault="000F2BAC" w:rsidP="000F2BAC">
            <w:pPr>
              <w:spacing w:after="0" w:line="240" w:lineRule="auto"/>
              <w:jc w:val="both"/>
              <w:rPr>
                <w:rFonts w:ascii="Times New Roman" w:hAnsi="Times New Roman" w:cs="Times New Roman"/>
                <w:i/>
                <w:sz w:val="24"/>
                <w:szCs w:val="24"/>
                <w:lang w:val="uk-UA"/>
              </w:rPr>
            </w:pPr>
            <w:r w:rsidRPr="003609AC">
              <w:rPr>
                <w:rFonts w:ascii="Times New Roman" w:hAnsi="Times New Roman" w:cs="Times New Roman"/>
                <w:i/>
                <w:sz w:val="24"/>
                <w:szCs w:val="24"/>
                <w:lang w:val="uk-UA"/>
              </w:rPr>
              <w:t>У конкурсі можуть брати участь суб’єкти аудиторської діяльності, які:</w:t>
            </w:r>
          </w:p>
          <w:p w:rsidR="000F2BAC" w:rsidRDefault="000F2BAC" w:rsidP="000F2BAC">
            <w:pPr>
              <w:jc w:val="both"/>
              <w:rPr>
                <w:rFonts w:ascii="Times New Roman" w:hAnsi="Times New Roman" w:cs="Times New Roman"/>
                <w:color w:val="000000"/>
                <w:sz w:val="24"/>
                <w:szCs w:val="24"/>
                <w:lang w:val="uk-UA"/>
              </w:rPr>
            </w:pPr>
            <w:r w:rsidRPr="003609AC">
              <w:rPr>
                <w:rFonts w:ascii="Times New Roman" w:hAnsi="Times New Roman" w:cs="Times New Roman"/>
                <w:sz w:val="24"/>
                <w:szCs w:val="24"/>
                <w:lang w:val="uk-UA"/>
              </w:rPr>
              <w:t xml:space="preserve">− відповідають вимогам, встановленим Законом України «Про аудит фінансової звітності та </w:t>
            </w:r>
            <w:r w:rsidRPr="003609AC">
              <w:rPr>
                <w:rFonts w:ascii="Times New Roman" w:hAnsi="Times New Roman" w:cs="Times New Roman"/>
                <w:color w:val="000000"/>
                <w:sz w:val="24"/>
                <w:szCs w:val="24"/>
                <w:lang w:val="uk-UA"/>
              </w:rPr>
              <w:t> аудиторську діяльність» від 21.12.2017 №  2258-VIII</w:t>
            </w:r>
            <w:r>
              <w:rPr>
                <w:rFonts w:ascii="Times New Roman" w:hAnsi="Times New Roman" w:cs="Times New Roman"/>
                <w:color w:val="000000"/>
                <w:sz w:val="24"/>
                <w:szCs w:val="24"/>
                <w:lang w:val="uk-UA"/>
              </w:rPr>
              <w:t>, а також умовам конкурсу;</w:t>
            </w:r>
          </w:p>
          <w:p w:rsidR="000F2BAC" w:rsidRPr="003609AC" w:rsidRDefault="000F2BAC" w:rsidP="000F2BAC">
            <w:pPr>
              <w:jc w:val="both"/>
              <w:rPr>
                <w:rFonts w:ascii="Times New Roman" w:hAnsi="Times New Roman" w:cs="Times New Roman"/>
                <w:sz w:val="24"/>
                <w:szCs w:val="24"/>
                <w:lang w:val="uk-UA"/>
              </w:rPr>
            </w:pPr>
            <w:r w:rsidRPr="003609AC">
              <w:rPr>
                <w:rFonts w:ascii="Times New Roman" w:hAnsi="Times New Roman" w:cs="Times New Roman"/>
                <w:sz w:val="24"/>
                <w:szCs w:val="24"/>
                <w:lang w:val="uk-UA"/>
              </w:rPr>
              <w:t>− включені до розділу Реєстру аудиторів та суб’єктів аудиторської діяльності, а саме</w:t>
            </w:r>
            <w:r>
              <w:rPr>
                <w:rFonts w:ascii="Times New Roman" w:hAnsi="Times New Roman" w:cs="Times New Roman"/>
                <w:sz w:val="24"/>
                <w:szCs w:val="24"/>
                <w:lang w:val="uk-UA"/>
              </w:rPr>
              <w:t>,</w:t>
            </w:r>
            <w:r w:rsidRPr="003609AC">
              <w:rPr>
                <w:rFonts w:ascii="Times New Roman" w:hAnsi="Times New Roman" w:cs="Times New Roman"/>
                <w:sz w:val="24"/>
                <w:szCs w:val="24"/>
                <w:lang w:val="uk-UA"/>
              </w:rPr>
              <w:t xml:space="preserve">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 </w:t>
            </w:r>
          </w:p>
          <w:p w:rsidR="000F2BAC" w:rsidRPr="003609AC" w:rsidRDefault="000F2BAC" w:rsidP="000F2BAC">
            <w:pPr>
              <w:jc w:val="both"/>
              <w:rPr>
                <w:rFonts w:ascii="Times New Roman" w:hAnsi="Times New Roman" w:cs="Times New Roman"/>
                <w:sz w:val="24"/>
                <w:szCs w:val="24"/>
              </w:rPr>
            </w:pPr>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ма</w:t>
            </w:r>
            <w:r w:rsidRPr="003609AC">
              <w:rPr>
                <w:rFonts w:ascii="Times New Roman" w:hAnsi="Times New Roman" w:cs="Times New Roman"/>
                <w:sz w:val="24"/>
                <w:szCs w:val="24"/>
                <w:lang w:val="uk-UA"/>
              </w:rPr>
              <w:t>ють</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достатній</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рівень</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кваліфікації</w:t>
            </w:r>
            <w:proofErr w:type="spellEnd"/>
            <w:r w:rsidRPr="003609AC">
              <w:rPr>
                <w:rFonts w:ascii="Times New Roman" w:hAnsi="Times New Roman" w:cs="Times New Roman"/>
                <w:sz w:val="24"/>
                <w:szCs w:val="24"/>
              </w:rPr>
              <w:t xml:space="preserve"> та </w:t>
            </w:r>
            <w:proofErr w:type="spellStart"/>
            <w:r w:rsidRPr="003609AC">
              <w:rPr>
                <w:rFonts w:ascii="Times New Roman" w:hAnsi="Times New Roman" w:cs="Times New Roman"/>
                <w:sz w:val="24"/>
                <w:szCs w:val="24"/>
              </w:rPr>
              <w:t>досвіду</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аудиторів</w:t>
            </w:r>
            <w:proofErr w:type="spellEnd"/>
            <w:r w:rsidRPr="003609AC">
              <w:rPr>
                <w:rFonts w:ascii="Times New Roman" w:hAnsi="Times New Roman" w:cs="Times New Roman"/>
                <w:sz w:val="24"/>
                <w:szCs w:val="24"/>
              </w:rPr>
              <w:t xml:space="preserve"> і персоналу, </w:t>
            </w:r>
            <w:proofErr w:type="spellStart"/>
            <w:r w:rsidRPr="003609AC">
              <w:rPr>
                <w:rFonts w:ascii="Times New Roman" w:hAnsi="Times New Roman" w:cs="Times New Roman"/>
                <w:sz w:val="24"/>
                <w:szCs w:val="24"/>
              </w:rPr>
              <w:t>який</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залучається</w:t>
            </w:r>
            <w:proofErr w:type="spellEnd"/>
            <w:r w:rsidRPr="003609AC">
              <w:rPr>
                <w:rFonts w:ascii="Times New Roman" w:hAnsi="Times New Roman" w:cs="Times New Roman"/>
                <w:sz w:val="24"/>
                <w:szCs w:val="24"/>
              </w:rPr>
              <w:t xml:space="preserve"> до </w:t>
            </w:r>
            <w:proofErr w:type="spellStart"/>
            <w:r w:rsidRPr="003609AC">
              <w:rPr>
                <w:rFonts w:ascii="Times New Roman" w:hAnsi="Times New Roman" w:cs="Times New Roman"/>
                <w:sz w:val="24"/>
                <w:szCs w:val="24"/>
              </w:rPr>
              <w:t>надання</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послуг</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відповідно</w:t>
            </w:r>
            <w:proofErr w:type="spellEnd"/>
            <w:r w:rsidRPr="003609AC">
              <w:rPr>
                <w:rFonts w:ascii="Times New Roman" w:hAnsi="Times New Roman" w:cs="Times New Roman"/>
                <w:sz w:val="24"/>
                <w:szCs w:val="24"/>
              </w:rPr>
              <w:t xml:space="preserve"> до </w:t>
            </w:r>
            <w:proofErr w:type="spellStart"/>
            <w:r w:rsidRPr="003609AC">
              <w:rPr>
                <w:rFonts w:ascii="Times New Roman" w:hAnsi="Times New Roman" w:cs="Times New Roman"/>
                <w:sz w:val="24"/>
                <w:szCs w:val="24"/>
              </w:rPr>
              <w:t>міжнародних</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стандартів</w:t>
            </w:r>
            <w:proofErr w:type="spellEnd"/>
            <w:r w:rsidRPr="003609AC">
              <w:rPr>
                <w:rFonts w:ascii="Times New Roman" w:hAnsi="Times New Roman" w:cs="Times New Roman"/>
                <w:sz w:val="24"/>
                <w:szCs w:val="24"/>
              </w:rPr>
              <w:t xml:space="preserve"> аудиту; </w:t>
            </w:r>
          </w:p>
          <w:p w:rsidR="000F2BAC" w:rsidRPr="003609AC" w:rsidRDefault="000F2BAC" w:rsidP="000F2BAC">
            <w:pPr>
              <w:jc w:val="both"/>
              <w:rPr>
                <w:rFonts w:ascii="Times New Roman" w:hAnsi="Times New Roman" w:cs="Times New Roman"/>
                <w:sz w:val="24"/>
                <w:szCs w:val="24"/>
              </w:rPr>
            </w:pPr>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ма</w:t>
            </w:r>
            <w:r w:rsidRPr="003609AC">
              <w:rPr>
                <w:rFonts w:ascii="Times New Roman" w:hAnsi="Times New Roman" w:cs="Times New Roman"/>
                <w:sz w:val="24"/>
                <w:szCs w:val="24"/>
                <w:lang w:val="uk-UA"/>
              </w:rPr>
              <w:t>ють</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бездоганну</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репутацію</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відсутні</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протягом</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трьох</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років</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поспіль</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застосування</w:t>
            </w:r>
            <w:proofErr w:type="spellEnd"/>
            <w:r w:rsidRPr="003609AC">
              <w:rPr>
                <w:rFonts w:ascii="Times New Roman" w:hAnsi="Times New Roman" w:cs="Times New Roman"/>
                <w:sz w:val="24"/>
                <w:szCs w:val="24"/>
              </w:rPr>
              <w:t xml:space="preserve"> до </w:t>
            </w:r>
            <w:proofErr w:type="spellStart"/>
            <w:r w:rsidRPr="003609AC">
              <w:rPr>
                <w:rFonts w:ascii="Times New Roman" w:hAnsi="Times New Roman" w:cs="Times New Roman"/>
                <w:sz w:val="24"/>
                <w:szCs w:val="24"/>
              </w:rPr>
              <w:t>аудиторської</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фірми</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стягнень</w:t>
            </w:r>
            <w:proofErr w:type="spellEnd"/>
            <w:r w:rsidRPr="003609AC">
              <w:rPr>
                <w:rFonts w:ascii="Times New Roman" w:hAnsi="Times New Roman" w:cs="Times New Roman"/>
                <w:sz w:val="24"/>
                <w:szCs w:val="24"/>
              </w:rPr>
              <w:t xml:space="preserve"> у </w:t>
            </w:r>
            <w:proofErr w:type="spellStart"/>
            <w:r w:rsidRPr="003609AC">
              <w:rPr>
                <w:rFonts w:ascii="Times New Roman" w:hAnsi="Times New Roman" w:cs="Times New Roman"/>
                <w:sz w:val="24"/>
                <w:szCs w:val="24"/>
              </w:rPr>
              <w:t>вигляді</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попередження</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або</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зупинення</w:t>
            </w:r>
            <w:proofErr w:type="spellEnd"/>
            <w:r w:rsidRPr="003609AC">
              <w:rPr>
                <w:rFonts w:ascii="Times New Roman" w:hAnsi="Times New Roman" w:cs="Times New Roman"/>
                <w:sz w:val="24"/>
                <w:szCs w:val="24"/>
              </w:rPr>
              <w:t xml:space="preserve"> права на </w:t>
            </w:r>
            <w:proofErr w:type="spellStart"/>
            <w:r w:rsidRPr="003609AC">
              <w:rPr>
                <w:rFonts w:ascii="Times New Roman" w:hAnsi="Times New Roman" w:cs="Times New Roman"/>
                <w:sz w:val="24"/>
                <w:szCs w:val="24"/>
              </w:rPr>
              <w:t>надання</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послуг</w:t>
            </w:r>
            <w:proofErr w:type="spellEnd"/>
            <w:r w:rsidRPr="003609AC">
              <w:rPr>
                <w:rFonts w:ascii="Times New Roman" w:hAnsi="Times New Roman" w:cs="Times New Roman"/>
                <w:sz w:val="24"/>
                <w:szCs w:val="24"/>
              </w:rPr>
              <w:t xml:space="preserve"> з </w:t>
            </w:r>
            <w:proofErr w:type="spellStart"/>
            <w:r w:rsidRPr="003609AC">
              <w:rPr>
                <w:rFonts w:ascii="Times New Roman" w:hAnsi="Times New Roman" w:cs="Times New Roman"/>
                <w:sz w:val="24"/>
                <w:szCs w:val="24"/>
              </w:rPr>
              <w:t>обов’язкового</w:t>
            </w:r>
            <w:proofErr w:type="spellEnd"/>
            <w:r w:rsidRPr="003609AC">
              <w:rPr>
                <w:rFonts w:ascii="Times New Roman" w:hAnsi="Times New Roman" w:cs="Times New Roman"/>
                <w:sz w:val="24"/>
                <w:szCs w:val="24"/>
              </w:rPr>
              <w:t xml:space="preserve"> аудиту </w:t>
            </w:r>
            <w:proofErr w:type="spellStart"/>
            <w:r w:rsidRPr="003609AC">
              <w:rPr>
                <w:rFonts w:ascii="Times New Roman" w:hAnsi="Times New Roman" w:cs="Times New Roman"/>
                <w:sz w:val="24"/>
                <w:szCs w:val="24"/>
              </w:rPr>
              <w:t>фінансової</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звітності</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або</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обов’язкового</w:t>
            </w:r>
            <w:proofErr w:type="spellEnd"/>
            <w:r w:rsidRPr="003609AC">
              <w:rPr>
                <w:rFonts w:ascii="Times New Roman" w:hAnsi="Times New Roman" w:cs="Times New Roman"/>
                <w:sz w:val="24"/>
                <w:szCs w:val="24"/>
              </w:rPr>
              <w:t xml:space="preserve"> аудиту </w:t>
            </w:r>
            <w:proofErr w:type="spellStart"/>
            <w:r w:rsidRPr="003609AC">
              <w:rPr>
                <w:rFonts w:ascii="Times New Roman" w:hAnsi="Times New Roman" w:cs="Times New Roman"/>
                <w:sz w:val="24"/>
                <w:szCs w:val="24"/>
              </w:rPr>
              <w:t>фінансової</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звітності</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підприємства</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що</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становлять</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суспільний</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інтерес</w:t>
            </w:r>
            <w:proofErr w:type="spellEnd"/>
            <w:r w:rsidRPr="003609AC">
              <w:rPr>
                <w:rFonts w:ascii="Times New Roman" w:hAnsi="Times New Roman" w:cs="Times New Roman"/>
                <w:sz w:val="24"/>
                <w:szCs w:val="24"/>
              </w:rPr>
              <w:t xml:space="preserve">); </w:t>
            </w:r>
          </w:p>
          <w:p w:rsidR="000F2BAC" w:rsidRPr="003609AC" w:rsidRDefault="000F2BAC" w:rsidP="000F2BAC">
            <w:pPr>
              <w:jc w:val="both"/>
              <w:rPr>
                <w:rFonts w:ascii="Times New Roman" w:hAnsi="Times New Roman" w:cs="Times New Roman"/>
                <w:sz w:val="24"/>
                <w:szCs w:val="24"/>
              </w:rPr>
            </w:pPr>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мож</w:t>
            </w:r>
            <w:r w:rsidRPr="003609AC">
              <w:rPr>
                <w:rFonts w:ascii="Times New Roman" w:hAnsi="Times New Roman" w:cs="Times New Roman"/>
                <w:sz w:val="24"/>
                <w:szCs w:val="24"/>
                <w:lang w:val="uk-UA"/>
              </w:rPr>
              <w:t>уть</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забезпечити</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достатній</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рівень</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забезпеченості</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працівниками</w:t>
            </w:r>
            <w:proofErr w:type="spellEnd"/>
            <w:r w:rsidRPr="003609AC">
              <w:rPr>
                <w:rFonts w:ascii="Times New Roman" w:hAnsi="Times New Roman" w:cs="Times New Roman"/>
                <w:sz w:val="24"/>
                <w:szCs w:val="24"/>
              </w:rPr>
              <w:t xml:space="preserve"> за </w:t>
            </w:r>
            <w:proofErr w:type="spellStart"/>
            <w:r w:rsidRPr="003609AC">
              <w:rPr>
                <w:rFonts w:ascii="Times New Roman" w:hAnsi="Times New Roman" w:cs="Times New Roman"/>
                <w:sz w:val="24"/>
                <w:szCs w:val="24"/>
              </w:rPr>
              <w:t>основним</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місцем</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роботи</w:t>
            </w:r>
            <w:proofErr w:type="spellEnd"/>
            <w:r w:rsidRPr="003609AC">
              <w:rPr>
                <w:rFonts w:ascii="Times New Roman" w:hAnsi="Times New Roman" w:cs="Times New Roman"/>
                <w:sz w:val="24"/>
                <w:szCs w:val="24"/>
              </w:rPr>
              <w:t xml:space="preserve"> для </w:t>
            </w:r>
            <w:proofErr w:type="spellStart"/>
            <w:r w:rsidRPr="003609AC">
              <w:rPr>
                <w:rFonts w:ascii="Times New Roman" w:hAnsi="Times New Roman" w:cs="Times New Roman"/>
                <w:sz w:val="24"/>
                <w:szCs w:val="24"/>
              </w:rPr>
              <w:t>виконання</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завдань</w:t>
            </w:r>
            <w:proofErr w:type="spellEnd"/>
            <w:r w:rsidRPr="003609AC">
              <w:rPr>
                <w:rFonts w:ascii="Times New Roman" w:hAnsi="Times New Roman" w:cs="Times New Roman"/>
                <w:sz w:val="24"/>
                <w:szCs w:val="24"/>
              </w:rPr>
              <w:t xml:space="preserve"> </w:t>
            </w:r>
            <w:r w:rsidRPr="003609AC">
              <w:rPr>
                <w:rFonts w:ascii="Times New Roman" w:hAnsi="Times New Roman" w:cs="Times New Roman"/>
                <w:sz w:val="24"/>
                <w:szCs w:val="24"/>
              </w:rPr>
              <w:lastRenderedPageBreak/>
              <w:t xml:space="preserve">з </w:t>
            </w:r>
            <w:proofErr w:type="spellStart"/>
            <w:r w:rsidRPr="003609AC">
              <w:rPr>
                <w:rFonts w:ascii="Times New Roman" w:hAnsi="Times New Roman" w:cs="Times New Roman"/>
                <w:sz w:val="24"/>
                <w:szCs w:val="24"/>
              </w:rPr>
              <w:t>обов'язкового</w:t>
            </w:r>
            <w:proofErr w:type="spellEnd"/>
            <w:r w:rsidRPr="003609AC">
              <w:rPr>
                <w:rFonts w:ascii="Times New Roman" w:hAnsi="Times New Roman" w:cs="Times New Roman"/>
                <w:sz w:val="24"/>
                <w:szCs w:val="24"/>
              </w:rPr>
              <w:t xml:space="preserve"> аудиту </w:t>
            </w:r>
            <w:proofErr w:type="spellStart"/>
            <w:r w:rsidRPr="003609AC">
              <w:rPr>
                <w:rFonts w:ascii="Times New Roman" w:hAnsi="Times New Roman" w:cs="Times New Roman"/>
                <w:sz w:val="24"/>
                <w:szCs w:val="24"/>
              </w:rPr>
              <w:t>фінансової</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звітності</w:t>
            </w:r>
            <w:proofErr w:type="spellEnd"/>
            <w:r w:rsidRPr="003609AC">
              <w:rPr>
                <w:rFonts w:ascii="Times New Roman" w:hAnsi="Times New Roman" w:cs="Times New Roman"/>
                <w:sz w:val="24"/>
                <w:szCs w:val="24"/>
              </w:rPr>
              <w:t xml:space="preserve"> (за </w:t>
            </w:r>
            <w:proofErr w:type="spellStart"/>
            <w:r w:rsidRPr="003609AC">
              <w:rPr>
                <w:rFonts w:ascii="Times New Roman" w:hAnsi="Times New Roman" w:cs="Times New Roman"/>
                <w:sz w:val="24"/>
                <w:szCs w:val="24"/>
              </w:rPr>
              <w:t>основним</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місцем</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роботи</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має</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працювати</w:t>
            </w:r>
            <w:proofErr w:type="spellEnd"/>
            <w:r w:rsidRPr="003609AC">
              <w:rPr>
                <w:rFonts w:ascii="Times New Roman" w:hAnsi="Times New Roman" w:cs="Times New Roman"/>
                <w:sz w:val="24"/>
                <w:szCs w:val="24"/>
              </w:rPr>
              <w:t xml:space="preserve"> не </w:t>
            </w:r>
            <w:proofErr w:type="spellStart"/>
            <w:r w:rsidRPr="003609AC">
              <w:rPr>
                <w:rFonts w:ascii="Times New Roman" w:hAnsi="Times New Roman" w:cs="Times New Roman"/>
                <w:sz w:val="24"/>
                <w:szCs w:val="24"/>
              </w:rPr>
              <w:t>менше</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п’яти</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аудиторів</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із</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загальною</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чисельністю</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штатних</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кваліфікованих</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працівників</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які</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залучаються</w:t>
            </w:r>
            <w:proofErr w:type="spellEnd"/>
            <w:r w:rsidRPr="003609AC">
              <w:rPr>
                <w:rFonts w:ascii="Times New Roman" w:hAnsi="Times New Roman" w:cs="Times New Roman"/>
                <w:sz w:val="24"/>
                <w:szCs w:val="24"/>
              </w:rPr>
              <w:t xml:space="preserve"> до </w:t>
            </w:r>
            <w:proofErr w:type="spellStart"/>
            <w:r w:rsidRPr="003609AC">
              <w:rPr>
                <w:rFonts w:ascii="Times New Roman" w:hAnsi="Times New Roman" w:cs="Times New Roman"/>
                <w:sz w:val="24"/>
                <w:szCs w:val="24"/>
              </w:rPr>
              <w:t>виконання</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завдань</w:t>
            </w:r>
            <w:proofErr w:type="spellEnd"/>
            <w:r w:rsidRPr="003609AC">
              <w:rPr>
                <w:rFonts w:ascii="Times New Roman" w:hAnsi="Times New Roman" w:cs="Times New Roman"/>
                <w:sz w:val="24"/>
                <w:szCs w:val="24"/>
              </w:rPr>
              <w:t xml:space="preserve">, не </w:t>
            </w:r>
            <w:proofErr w:type="spellStart"/>
            <w:r w:rsidRPr="003609AC">
              <w:rPr>
                <w:rFonts w:ascii="Times New Roman" w:hAnsi="Times New Roman" w:cs="Times New Roman"/>
                <w:sz w:val="24"/>
                <w:szCs w:val="24"/>
              </w:rPr>
              <w:t>менше</w:t>
            </w:r>
            <w:proofErr w:type="spellEnd"/>
            <w:r w:rsidRPr="003609AC">
              <w:rPr>
                <w:rFonts w:ascii="Times New Roman" w:hAnsi="Times New Roman" w:cs="Times New Roman"/>
                <w:sz w:val="24"/>
                <w:szCs w:val="24"/>
              </w:rPr>
              <w:t xml:space="preserve"> 10 </w:t>
            </w:r>
            <w:proofErr w:type="spellStart"/>
            <w:r w:rsidRPr="003609AC">
              <w:rPr>
                <w:rFonts w:ascii="Times New Roman" w:hAnsi="Times New Roman" w:cs="Times New Roman"/>
                <w:sz w:val="24"/>
                <w:szCs w:val="24"/>
              </w:rPr>
              <w:t>осіб</w:t>
            </w:r>
            <w:proofErr w:type="spellEnd"/>
            <w:r w:rsidRPr="003609AC">
              <w:rPr>
                <w:rFonts w:ascii="Times New Roman" w:hAnsi="Times New Roman" w:cs="Times New Roman"/>
                <w:sz w:val="24"/>
                <w:szCs w:val="24"/>
              </w:rPr>
              <w:t xml:space="preserve">, з </w:t>
            </w:r>
            <w:proofErr w:type="spellStart"/>
            <w:r w:rsidRPr="003609AC">
              <w:rPr>
                <w:rFonts w:ascii="Times New Roman" w:hAnsi="Times New Roman" w:cs="Times New Roman"/>
                <w:sz w:val="24"/>
                <w:szCs w:val="24"/>
              </w:rPr>
              <w:t>яких</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щонайменше</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дві</w:t>
            </w:r>
            <w:proofErr w:type="spellEnd"/>
            <w:r w:rsidRPr="003609AC">
              <w:rPr>
                <w:rFonts w:ascii="Times New Roman" w:hAnsi="Times New Roman" w:cs="Times New Roman"/>
                <w:sz w:val="24"/>
                <w:szCs w:val="24"/>
              </w:rPr>
              <w:t xml:space="preserve"> особи </w:t>
            </w:r>
            <w:proofErr w:type="spellStart"/>
            <w:r w:rsidRPr="003609AC">
              <w:rPr>
                <w:rFonts w:ascii="Times New Roman" w:hAnsi="Times New Roman" w:cs="Times New Roman"/>
                <w:sz w:val="24"/>
                <w:szCs w:val="24"/>
              </w:rPr>
              <w:t>повинні</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підтвердити</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кваліфікацію</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відповідно</w:t>
            </w:r>
            <w:proofErr w:type="spellEnd"/>
            <w:r w:rsidRPr="003609AC">
              <w:rPr>
                <w:rFonts w:ascii="Times New Roman" w:hAnsi="Times New Roman" w:cs="Times New Roman"/>
                <w:sz w:val="24"/>
                <w:szCs w:val="24"/>
              </w:rPr>
              <w:t xml:space="preserve"> до </w:t>
            </w:r>
            <w:proofErr w:type="spellStart"/>
            <w:r w:rsidRPr="003609AC">
              <w:rPr>
                <w:rFonts w:ascii="Times New Roman" w:hAnsi="Times New Roman" w:cs="Times New Roman"/>
                <w:sz w:val="24"/>
                <w:szCs w:val="24"/>
              </w:rPr>
              <w:t>статті</w:t>
            </w:r>
            <w:proofErr w:type="spellEnd"/>
            <w:r w:rsidRPr="003609AC">
              <w:rPr>
                <w:rFonts w:ascii="Times New Roman" w:hAnsi="Times New Roman" w:cs="Times New Roman"/>
                <w:sz w:val="24"/>
                <w:szCs w:val="24"/>
              </w:rPr>
              <w:t xml:space="preserve"> 19 Закону про аудит, </w:t>
            </w:r>
            <w:proofErr w:type="spellStart"/>
            <w:r w:rsidRPr="003609AC">
              <w:rPr>
                <w:rFonts w:ascii="Times New Roman" w:hAnsi="Times New Roman" w:cs="Times New Roman"/>
                <w:sz w:val="24"/>
                <w:szCs w:val="24"/>
              </w:rPr>
              <w:t>або</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мати</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чинні</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сертифікати</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дипломи</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професійних</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організацій</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що</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підтверджують</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високий</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рівень</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знань</w:t>
            </w:r>
            <w:proofErr w:type="spellEnd"/>
            <w:r w:rsidRPr="003609AC">
              <w:rPr>
                <w:rFonts w:ascii="Times New Roman" w:hAnsi="Times New Roman" w:cs="Times New Roman"/>
                <w:sz w:val="24"/>
                <w:szCs w:val="24"/>
              </w:rPr>
              <w:t xml:space="preserve"> з </w:t>
            </w:r>
            <w:proofErr w:type="spellStart"/>
            <w:r w:rsidRPr="003609AC">
              <w:rPr>
                <w:rFonts w:ascii="Times New Roman" w:hAnsi="Times New Roman" w:cs="Times New Roman"/>
                <w:sz w:val="24"/>
                <w:szCs w:val="24"/>
              </w:rPr>
              <w:t>міжнародних</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стандартів</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фінансової</w:t>
            </w:r>
            <w:proofErr w:type="spellEnd"/>
            <w:r w:rsidRPr="003609AC">
              <w:rPr>
                <w:rFonts w:ascii="Times New Roman" w:hAnsi="Times New Roman" w:cs="Times New Roman"/>
                <w:sz w:val="24"/>
                <w:szCs w:val="24"/>
              </w:rPr>
              <w:t xml:space="preserve"> </w:t>
            </w:r>
            <w:proofErr w:type="spellStart"/>
            <w:r w:rsidRPr="003609AC">
              <w:rPr>
                <w:rFonts w:ascii="Times New Roman" w:hAnsi="Times New Roman" w:cs="Times New Roman"/>
                <w:sz w:val="24"/>
                <w:szCs w:val="24"/>
              </w:rPr>
              <w:t>звітності</w:t>
            </w:r>
            <w:proofErr w:type="spellEnd"/>
            <w:r w:rsidRPr="003609AC">
              <w:rPr>
                <w:rFonts w:ascii="Times New Roman" w:hAnsi="Times New Roman" w:cs="Times New Roman"/>
                <w:sz w:val="24"/>
                <w:szCs w:val="24"/>
              </w:rPr>
              <w:t xml:space="preserve">); </w:t>
            </w:r>
          </w:p>
          <w:p w:rsidR="000F2BAC" w:rsidRDefault="000F2BAC" w:rsidP="000F2BAC">
            <w:pPr>
              <w:pStyle w:val="Default"/>
              <w:keepNext/>
              <w:jc w:val="both"/>
              <w:rPr>
                <w:rFonts w:ascii="Times New Roman" w:hAnsi="Times New Roman" w:cs="Times New Roman"/>
                <w:lang w:val="uk-UA"/>
              </w:rPr>
            </w:pPr>
            <w:r w:rsidRPr="003609AC">
              <w:rPr>
                <w:rFonts w:ascii="Times New Roman" w:hAnsi="Times New Roman" w:cs="Times New Roman"/>
                <w:lang w:val="uk-UA"/>
              </w:rPr>
              <w:t xml:space="preserve">− за попередній річний звітний період суми винагороди від кожного з підприємств, що становлять суспільний інтерес, яким надавалися послуги з </w:t>
            </w:r>
            <w:proofErr w:type="spellStart"/>
            <w:r w:rsidRPr="003609AC">
              <w:rPr>
                <w:rFonts w:ascii="Times New Roman" w:hAnsi="Times New Roman" w:cs="Times New Roman"/>
                <w:lang w:val="uk-UA"/>
              </w:rPr>
              <w:t>обов’язкого</w:t>
            </w:r>
            <w:proofErr w:type="spellEnd"/>
            <w:r w:rsidRPr="003609AC">
              <w:rPr>
                <w:rFonts w:ascii="Times New Roman" w:hAnsi="Times New Roman" w:cs="Times New Roman"/>
                <w:lang w:val="uk-UA"/>
              </w:rPr>
              <w:t xml:space="preserve"> аудиту фінансової звітності протягом цього періоду, не перевищувала 15 відсотків загальної суми доходу від надання аудиторських послуг; </w:t>
            </w:r>
          </w:p>
          <w:p w:rsidR="000F2BAC" w:rsidRPr="003609AC" w:rsidRDefault="000F2BAC" w:rsidP="000F2BAC">
            <w:pPr>
              <w:pStyle w:val="Default"/>
              <w:keepNext/>
              <w:jc w:val="both"/>
              <w:rPr>
                <w:rFonts w:ascii="Times New Roman" w:hAnsi="Times New Roman" w:cs="Times New Roman"/>
                <w:lang w:val="uk-UA"/>
              </w:rPr>
            </w:pPr>
          </w:p>
          <w:p w:rsidR="000F2BAC" w:rsidRDefault="000F2BAC" w:rsidP="000F2BAC">
            <w:pPr>
              <w:pStyle w:val="a5"/>
              <w:keepNext/>
              <w:numPr>
                <w:ilvl w:val="0"/>
                <w:numId w:val="24"/>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lang w:val="uk-UA"/>
              </w:rPr>
            </w:pPr>
            <w:proofErr w:type="spellStart"/>
            <w:r w:rsidRPr="003609AC">
              <w:rPr>
                <w:rFonts w:ascii="Times New Roman" w:hAnsi="Times New Roman" w:cs="Times New Roman"/>
                <w:color w:val="000000"/>
                <w:sz w:val="24"/>
                <w:szCs w:val="24"/>
              </w:rPr>
              <w:t>ма</w:t>
            </w:r>
            <w:r w:rsidRPr="003609AC">
              <w:rPr>
                <w:rFonts w:ascii="Times New Roman" w:hAnsi="Times New Roman" w:cs="Times New Roman"/>
                <w:color w:val="000000"/>
                <w:sz w:val="24"/>
                <w:szCs w:val="24"/>
                <w:lang w:val="uk-UA"/>
              </w:rPr>
              <w:t>ють</w:t>
            </w:r>
            <w:proofErr w:type="spellEnd"/>
            <w:r w:rsidRPr="003609AC">
              <w:rPr>
                <w:rFonts w:ascii="Times New Roman" w:hAnsi="Times New Roman" w:cs="Times New Roman"/>
                <w:color w:val="000000"/>
                <w:sz w:val="24"/>
                <w:szCs w:val="24"/>
              </w:rPr>
              <w:t xml:space="preserve"> </w:t>
            </w:r>
            <w:proofErr w:type="spellStart"/>
            <w:r w:rsidRPr="003609AC">
              <w:rPr>
                <w:rFonts w:ascii="Times New Roman" w:hAnsi="Times New Roman" w:cs="Times New Roman"/>
                <w:color w:val="000000"/>
                <w:sz w:val="24"/>
                <w:szCs w:val="24"/>
              </w:rPr>
              <w:t>чинний</w:t>
            </w:r>
            <w:proofErr w:type="spellEnd"/>
            <w:r w:rsidRPr="003609AC">
              <w:rPr>
                <w:rFonts w:ascii="Times New Roman" w:hAnsi="Times New Roman" w:cs="Times New Roman"/>
                <w:color w:val="000000"/>
                <w:sz w:val="24"/>
                <w:szCs w:val="24"/>
              </w:rPr>
              <w:t xml:space="preserve"> </w:t>
            </w:r>
            <w:proofErr w:type="spellStart"/>
            <w:r w:rsidRPr="003609AC">
              <w:rPr>
                <w:rFonts w:ascii="Times New Roman" w:hAnsi="Times New Roman" w:cs="Times New Roman"/>
                <w:color w:val="000000"/>
                <w:sz w:val="24"/>
                <w:szCs w:val="24"/>
              </w:rPr>
              <w:t>договір</w:t>
            </w:r>
            <w:proofErr w:type="spellEnd"/>
            <w:r w:rsidRPr="003609AC">
              <w:rPr>
                <w:rFonts w:ascii="Times New Roman" w:hAnsi="Times New Roman" w:cs="Times New Roman"/>
                <w:color w:val="000000"/>
                <w:sz w:val="24"/>
                <w:szCs w:val="24"/>
              </w:rPr>
              <w:t xml:space="preserve"> </w:t>
            </w:r>
            <w:proofErr w:type="spellStart"/>
            <w:r w:rsidRPr="003609AC">
              <w:rPr>
                <w:rFonts w:ascii="Times New Roman" w:hAnsi="Times New Roman" w:cs="Times New Roman"/>
                <w:color w:val="000000"/>
                <w:sz w:val="24"/>
                <w:szCs w:val="24"/>
              </w:rPr>
              <w:t>страхування</w:t>
            </w:r>
            <w:proofErr w:type="spellEnd"/>
            <w:r w:rsidRPr="003609AC">
              <w:rPr>
                <w:rFonts w:ascii="Times New Roman" w:hAnsi="Times New Roman" w:cs="Times New Roman"/>
                <w:color w:val="000000"/>
                <w:sz w:val="24"/>
                <w:szCs w:val="24"/>
              </w:rPr>
              <w:t xml:space="preserve"> </w:t>
            </w:r>
            <w:proofErr w:type="spellStart"/>
            <w:r w:rsidRPr="003609AC">
              <w:rPr>
                <w:rFonts w:ascii="Times New Roman" w:hAnsi="Times New Roman" w:cs="Times New Roman"/>
                <w:color w:val="000000"/>
                <w:sz w:val="24"/>
                <w:szCs w:val="24"/>
              </w:rPr>
              <w:t>цивільно-правової</w:t>
            </w:r>
            <w:proofErr w:type="spellEnd"/>
            <w:r w:rsidRPr="003609AC">
              <w:rPr>
                <w:rFonts w:ascii="Times New Roman" w:hAnsi="Times New Roman" w:cs="Times New Roman"/>
                <w:color w:val="000000"/>
                <w:sz w:val="24"/>
                <w:szCs w:val="24"/>
              </w:rPr>
              <w:t xml:space="preserve"> </w:t>
            </w:r>
            <w:proofErr w:type="spellStart"/>
            <w:r w:rsidRPr="003609AC">
              <w:rPr>
                <w:rFonts w:ascii="Times New Roman" w:hAnsi="Times New Roman" w:cs="Times New Roman"/>
                <w:color w:val="000000"/>
                <w:sz w:val="24"/>
                <w:szCs w:val="24"/>
              </w:rPr>
              <w:t>відповідальності</w:t>
            </w:r>
            <w:proofErr w:type="spellEnd"/>
            <w:r w:rsidRPr="003609AC">
              <w:rPr>
                <w:rFonts w:ascii="Times New Roman" w:hAnsi="Times New Roman" w:cs="Times New Roman"/>
                <w:color w:val="000000"/>
                <w:sz w:val="24"/>
                <w:szCs w:val="24"/>
              </w:rPr>
              <w:t xml:space="preserve"> перед </w:t>
            </w:r>
            <w:proofErr w:type="spellStart"/>
            <w:r w:rsidRPr="003609AC">
              <w:rPr>
                <w:rFonts w:ascii="Times New Roman" w:hAnsi="Times New Roman" w:cs="Times New Roman"/>
                <w:color w:val="000000"/>
                <w:sz w:val="24"/>
                <w:szCs w:val="24"/>
              </w:rPr>
              <w:t>третіми</w:t>
            </w:r>
            <w:proofErr w:type="spellEnd"/>
            <w:r w:rsidRPr="003609AC">
              <w:rPr>
                <w:rFonts w:ascii="Times New Roman" w:hAnsi="Times New Roman" w:cs="Times New Roman"/>
                <w:color w:val="000000"/>
                <w:sz w:val="24"/>
                <w:szCs w:val="24"/>
              </w:rPr>
              <w:t xml:space="preserve"> особами, </w:t>
            </w:r>
            <w:proofErr w:type="spellStart"/>
            <w:r w:rsidRPr="003609AC">
              <w:rPr>
                <w:rFonts w:ascii="Times New Roman" w:hAnsi="Times New Roman" w:cs="Times New Roman"/>
                <w:color w:val="000000"/>
                <w:sz w:val="24"/>
                <w:szCs w:val="24"/>
              </w:rPr>
              <w:t>укладений</w:t>
            </w:r>
            <w:proofErr w:type="spellEnd"/>
            <w:r w:rsidRPr="003609AC">
              <w:rPr>
                <w:rFonts w:ascii="Times New Roman" w:hAnsi="Times New Roman" w:cs="Times New Roman"/>
                <w:color w:val="000000"/>
                <w:sz w:val="24"/>
                <w:szCs w:val="24"/>
              </w:rPr>
              <w:t xml:space="preserve"> </w:t>
            </w:r>
            <w:proofErr w:type="spellStart"/>
            <w:r w:rsidRPr="003609AC">
              <w:rPr>
                <w:rFonts w:ascii="Times New Roman" w:hAnsi="Times New Roman" w:cs="Times New Roman"/>
                <w:color w:val="000000"/>
                <w:sz w:val="24"/>
                <w:szCs w:val="24"/>
              </w:rPr>
              <w:t>відповідно</w:t>
            </w:r>
            <w:proofErr w:type="spellEnd"/>
            <w:r w:rsidRPr="003609AC">
              <w:rPr>
                <w:rFonts w:ascii="Times New Roman" w:hAnsi="Times New Roman" w:cs="Times New Roman"/>
                <w:color w:val="000000"/>
                <w:sz w:val="24"/>
                <w:szCs w:val="24"/>
              </w:rPr>
              <w:t xml:space="preserve"> до </w:t>
            </w:r>
            <w:proofErr w:type="spellStart"/>
            <w:r w:rsidRPr="003609AC">
              <w:rPr>
                <w:rFonts w:ascii="Times New Roman" w:hAnsi="Times New Roman" w:cs="Times New Roman"/>
                <w:color w:val="000000"/>
                <w:sz w:val="24"/>
                <w:szCs w:val="24"/>
              </w:rPr>
              <w:t>положень</w:t>
            </w:r>
            <w:proofErr w:type="spellEnd"/>
            <w:r w:rsidRPr="003609AC">
              <w:rPr>
                <w:rFonts w:ascii="Times New Roman" w:hAnsi="Times New Roman" w:cs="Times New Roman"/>
                <w:color w:val="000000"/>
                <w:sz w:val="24"/>
                <w:szCs w:val="24"/>
              </w:rPr>
              <w:t xml:space="preserve"> чинного </w:t>
            </w:r>
            <w:proofErr w:type="spellStart"/>
            <w:r w:rsidRPr="003609AC">
              <w:rPr>
                <w:rFonts w:ascii="Times New Roman" w:hAnsi="Times New Roman" w:cs="Times New Roman"/>
                <w:color w:val="000000"/>
                <w:sz w:val="24"/>
                <w:szCs w:val="24"/>
              </w:rPr>
              <w:t>законодавства</w:t>
            </w:r>
            <w:proofErr w:type="spellEnd"/>
            <w:r w:rsidRPr="003609AC">
              <w:rPr>
                <w:rFonts w:ascii="Times New Roman" w:hAnsi="Times New Roman" w:cs="Times New Roman"/>
                <w:color w:val="000000"/>
                <w:sz w:val="24"/>
                <w:szCs w:val="24"/>
              </w:rPr>
              <w:t xml:space="preserve"> </w:t>
            </w:r>
            <w:r w:rsidRPr="003609AC">
              <w:rPr>
                <w:rFonts w:ascii="Times New Roman" w:hAnsi="Times New Roman" w:cs="Times New Roman"/>
                <w:color w:val="000000"/>
                <w:sz w:val="24"/>
                <w:szCs w:val="24"/>
                <w:lang w:val="uk-UA"/>
              </w:rPr>
              <w:t>України;</w:t>
            </w:r>
          </w:p>
          <w:p w:rsidR="000F2BAC" w:rsidRPr="003609AC" w:rsidRDefault="000F2BAC" w:rsidP="000F2BAC">
            <w:pPr>
              <w:pStyle w:val="a5"/>
              <w:keepNext/>
              <w:tabs>
                <w:tab w:val="left" w:pos="284"/>
              </w:tabs>
              <w:autoSpaceDE w:val="0"/>
              <w:autoSpaceDN w:val="0"/>
              <w:adjustRightInd w:val="0"/>
              <w:spacing w:after="0" w:line="240" w:lineRule="auto"/>
              <w:ind w:left="0"/>
              <w:jc w:val="both"/>
              <w:rPr>
                <w:rFonts w:ascii="Times New Roman" w:hAnsi="Times New Roman" w:cs="Times New Roman"/>
                <w:color w:val="000000"/>
                <w:sz w:val="24"/>
                <w:szCs w:val="24"/>
                <w:lang w:val="uk-UA"/>
              </w:rPr>
            </w:pPr>
          </w:p>
          <w:p w:rsidR="000F2BAC" w:rsidRDefault="000F2BAC" w:rsidP="000F2BAC">
            <w:pPr>
              <w:pStyle w:val="Default"/>
              <w:keepNext/>
              <w:numPr>
                <w:ilvl w:val="0"/>
                <w:numId w:val="24"/>
              </w:numPr>
              <w:tabs>
                <w:tab w:val="left" w:pos="284"/>
              </w:tabs>
              <w:ind w:left="0" w:firstLine="0"/>
              <w:jc w:val="both"/>
              <w:rPr>
                <w:rFonts w:ascii="Times New Roman" w:hAnsi="Times New Roman" w:cs="Times New Roman"/>
                <w:lang w:val="uk-UA"/>
              </w:rPr>
            </w:pPr>
            <w:r w:rsidRPr="003609AC">
              <w:rPr>
                <w:rFonts w:ascii="Times New Roman" w:hAnsi="Times New Roman" w:cs="Times New Roman"/>
                <w:lang w:val="uk-UA"/>
              </w:rPr>
              <w:t xml:space="preserve">мають чинне свідоцтво про відповідність системи контролю якості на дату оголошення конкурсу; </w:t>
            </w:r>
          </w:p>
          <w:p w:rsidR="000F2BAC" w:rsidRPr="00CF632F" w:rsidRDefault="000F2BAC" w:rsidP="000F2BAC">
            <w:pPr>
              <w:pStyle w:val="Default"/>
              <w:keepNext/>
              <w:tabs>
                <w:tab w:val="left" w:pos="284"/>
              </w:tabs>
              <w:jc w:val="both"/>
              <w:rPr>
                <w:rFonts w:ascii="Times New Roman" w:hAnsi="Times New Roman" w:cs="Times New Roman"/>
                <w:lang w:val="uk-UA"/>
              </w:rPr>
            </w:pPr>
          </w:p>
          <w:p w:rsidR="000F2BAC" w:rsidRDefault="000F2BAC" w:rsidP="000F2BAC">
            <w:pPr>
              <w:pStyle w:val="Default"/>
              <w:keepNext/>
              <w:jc w:val="both"/>
              <w:rPr>
                <w:rFonts w:ascii="Times New Roman" w:hAnsi="Times New Roman" w:cs="Times New Roman"/>
                <w:lang w:val="uk-UA"/>
              </w:rPr>
            </w:pPr>
            <w:r w:rsidRPr="003609AC">
              <w:rPr>
                <w:rFonts w:ascii="Times New Roman" w:hAnsi="Times New Roman" w:cs="Times New Roman"/>
              </w:rPr>
              <w:t xml:space="preserve">− не </w:t>
            </w:r>
            <w:proofErr w:type="spellStart"/>
            <w:r w:rsidRPr="003609AC">
              <w:rPr>
                <w:rFonts w:ascii="Times New Roman" w:hAnsi="Times New Roman" w:cs="Times New Roman"/>
              </w:rPr>
              <w:t>ма</w:t>
            </w:r>
            <w:r w:rsidRPr="003609AC">
              <w:rPr>
                <w:rFonts w:ascii="Times New Roman" w:hAnsi="Times New Roman" w:cs="Times New Roman"/>
                <w:lang w:val="uk-UA"/>
              </w:rPr>
              <w:t>ють</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обмежень</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пов’язаних</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із</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тривалістю</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надання</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послуг</w:t>
            </w:r>
            <w:proofErr w:type="spellEnd"/>
            <w:r w:rsidRPr="003609AC">
              <w:rPr>
                <w:rFonts w:ascii="Times New Roman" w:hAnsi="Times New Roman" w:cs="Times New Roman"/>
              </w:rPr>
              <w:t xml:space="preserve"> </w:t>
            </w:r>
            <w:r w:rsidRPr="003609AC">
              <w:rPr>
                <w:rFonts w:ascii="Times New Roman" w:hAnsi="Times New Roman" w:cs="Times New Roman"/>
                <w:lang w:val="uk-UA"/>
              </w:rPr>
              <w:t>ПрАТ «</w:t>
            </w:r>
            <w:proofErr w:type="spellStart"/>
            <w:r w:rsidRPr="003609AC">
              <w:rPr>
                <w:rFonts w:ascii="Times New Roman" w:hAnsi="Times New Roman" w:cs="Times New Roman"/>
                <w:lang w:val="uk-UA"/>
              </w:rPr>
              <w:t>Артвайнері</w:t>
            </w:r>
            <w:proofErr w:type="spellEnd"/>
            <w:r w:rsidRPr="003609AC">
              <w:rPr>
                <w:rFonts w:ascii="Times New Roman" w:hAnsi="Times New Roman" w:cs="Times New Roman"/>
                <w:lang w:val="uk-UA"/>
              </w:rPr>
              <w:t>»</w:t>
            </w:r>
            <w:r w:rsidRPr="003609AC">
              <w:rPr>
                <w:rFonts w:ascii="Times New Roman" w:hAnsi="Times New Roman" w:cs="Times New Roman"/>
              </w:rPr>
              <w:t xml:space="preserve">; </w:t>
            </w:r>
          </w:p>
          <w:p w:rsidR="000F2BAC" w:rsidRPr="00CF632F" w:rsidRDefault="000F2BAC" w:rsidP="000F2BAC">
            <w:pPr>
              <w:pStyle w:val="Default"/>
              <w:keepNext/>
              <w:jc w:val="both"/>
              <w:rPr>
                <w:rFonts w:ascii="Times New Roman" w:hAnsi="Times New Roman" w:cs="Times New Roman"/>
                <w:lang w:val="uk-UA"/>
              </w:rPr>
            </w:pPr>
          </w:p>
          <w:p w:rsidR="000F2BAC" w:rsidRPr="003609AC" w:rsidRDefault="000F2BAC" w:rsidP="000F2BAC">
            <w:pPr>
              <w:pStyle w:val="Default"/>
              <w:keepNext/>
              <w:jc w:val="both"/>
              <w:rPr>
                <w:rFonts w:ascii="Times New Roman" w:hAnsi="Times New Roman" w:cs="Times New Roman"/>
              </w:rPr>
            </w:pPr>
            <w:r w:rsidRPr="003609AC">
              <w:rPr>
                <w:rFonts w:ascii="Times New Roman" w:hAnsi="Times New Roman" w:cs="Times New Roman"/>
              </w:rPr>
              <w:t xml:space="preserve">− </w:t>
            </w:r>
            <w:proofErr w:type="spellStart"/>
            <w:r w:rsidRPr="003609AC">
              <w:rPr>
                <w:rFonts w:ascii="Times New Roman" w:hAnsi="Times New Roman" w:cs="Times New Roman"/>
              </w:rPr>
              <w:t>відсутні</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обмеження</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щодо</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надання</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послуг</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передбачені</w:t>
            </w:r>
            <w:proofErr w:type="spellEnd"/>
            <w:r w:rsidRPr="003609AC">
              <w:rPr>
                <w:rFonts w:ascii="Times New Roman" w:hAnsi="Times New Roman" w:cs="Times New Roman"/>
              </w:rPr>
              <w:t xml:space="preserve"> </w:t>
            </w:r>
            <w:proofErr w:type="spellStart"/>
            <w:r w:rsidRPr="003609AC">
              <w:rPr>
                <w:rFonts w:ascii="Times New Roman" w:hAnsi="Times New Roman" w:cs="Times New Roman"/>
              </w:rPr>
              <w:t>статтею</w:t>
            </w:r>
            <w:proofErr w:type="spellEnd"/>
            <w:r w:rsidRPr="003609AC">
              <w:rPr>
                <w:rFonts w:ascii="Times New Roman" w:hAnsi="Times New Roman" w:cs="Times New Roman"/>
              </w:rPr>
              <w:t xml:space="preserve"> 27 Закону про аудит</w:t>
            </w:r>
            <w:r w:rsidRPr="003609AC">
              <w:rPr>
                <w:rFonts w:ascii="Times New Roman" w:hAnsi="Times New Roman" w:cs="Times New Roman"/>
                <w:lang w:val="uk-UA"/>
              </w:rPr>
              <w:t>.</w:t>
            </w:r>
            <w:r w:rsidRPr="003609AC">
              <w:rPr>
                <w:rFonts w:ascii="Times New Roman" w:hAnsi="Times New Roman" w:cs="Times New Roman"/>
              </w:rPr>
              <w:t xml:space="preserve"> </w:t>
            </w:r>
          </w:p>
          <w:p w:rsidR="000F2BAC" w:rsidRPr="00CF632F" w:rsidRDefault="000F2BAC" w:rsidP="000F2BAC">
            <w:pPr>
              <w:spacing w:after="0" w:line="240" w:lineRule="auto"/>
              <w:jc w:val="both"/>
              <w:rPr>
                <w:rFonts w:ascii="Times New Roman" w:eastAsia="Times New Roman" w:hAnsi="Times New Roman" w:cs="Times New Roman"/>
                <w:sz w:val="24"/>
                <w:szCs w:val="24"/>
                <w:lang w:val="uk-UA" w:eastAsia="uk-UA"/>
              </w:rPr>
            </w:pPr>
          </w:p>
        </w:tc>
      </w:tr>
      <w:tr w:rsidR="000F2BAC" w:rsidRPr="008500B7" w:rsidTr="003609AC">
        <w:tc>
          <w:tcPr>
            <w:tcW w:w="1642"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0F2BAC" w:rsidRPr="003C5B86" w:rsidRDefault="000F2BAC" w:rsidP="000F2BAC">
            <w:pPr>
              <w:spacing w:after="0" w:line="240" w:lineRule="auto"/>
              <w:rPr>
                <w:rFonts w:ascii="Times New Roman" w:eastAsia="Times New Roman" w:hAnsi="Times New Roman" w:cs="Times New Roman"/>
                <w:i/>
                <w:sz w:val="24"/>
                <w:szCs w:val="24"/>
                <w:lang w:val="uk-UA" w:eastAsia="uk-UA"/>
              </w:rPr>
            </w:pPr>
            <w:r w:rsidRPr="003C5B86">
              <w:rPr>
                <w:rFonts w:ascii="Times New Roman" w:eastAsia="Times New Roman" w:hAnsi="Times New Roman" w:cs="Times New Roman"/>
                <w:bCs/>
                <w:i/>
                <w:sz w:val="24"/>
                <w:szCs w:val="24"/>
                <w:lang w:val="uk-UA" w:eastAsia="uk-UA"/>
              </w:rPr>
              <w:lastRenderedPageBreak/>
              <w:t xml:space="preserve">Не допускаються до участі в </w:t>
            </w:r>
            <w:r>
              <w:rPr>
                <w:rFonts w:ascii="Times New Roman" w:eastAsia="Times New Roman" w:hAnsi="Times New Roman" w:cs="Times New Roman"/>
                <w:bCs/>
                <w:i/>
                <w:sz w:val="24"/>
                <w:szCs w:val="24"/>
                <w:lang w:val="uk-UA" w:eastAsia="uk-UA"/>
              </w:rPr>
              <w:t>К</w:t>
            </w:r>
            <w:r w:rsidRPr="003C5B86">
              <w:rPr>
                <w:rFonts w:ascii="Times New Roman" w:eastAsia="Times New Roman" w:hAnsi="Times New Roman" w:cs="Times New Roman"/>
                <w:bCs/>
                <w:i/>
                <w:sz w:val="24"/>
                <w:szCs w:val="24"/>
                <w:lang w:val="uk-UA" w:eastAsia="uk-UA"/>
              </w:rPr>
              <w:t>онкурсі суб’єкти аудиторської діяльності, які:</w:t>
            </w:r>
          </w:p>
          <w:p w:rsidR="000F2BAC" w:rsidRPr="008500B7" w:rsidRDefault="000F2BAC" w:rsidP="000F2BAC">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b/>
                <w:bCs/>
                <w:sz w:val="24"/>
                <w:szCs w:val="24"/>
                <w:lang w:val="uk-UA" w:eastAsia="uk-UA"/>
              </w:rPr>
              <w:t> </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0F2BAC" w:rsidRPr="003C5B86" w:rsidRDefault="000F2BAC" w:rsidP="000F2B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C5B86">
              <w:rPr>
                <w:rFonts w:ascii="Times New Roman" w:hAnsi="Times New Roman" w:cs="Times New Roman"/>
                <w:sz w:val="24"/>
                <w:szCs w:val="24"/>
                <w:lang w:val="uk-UA"/>
              </w:rPr>
              <w:t>не відповідають вимогам Закону України “Про аудит фінансової звітності та аудиторську діяльність”;</w:t>
            </w:r>
          </w:p>
          <w:p w:rsidR="000F2BAC" w:rsidRPr="003C5B86" w:rsidRDefault="000F2BAC" w:rsidP="000F2B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C5B86">
              <w:rPr>
                <w:rFonts w:ascii="Times New Roman" w:hAnsi="Times New Roman" w:cs="Times New Roman"/>
                <w:sz w:val="24"/>
                <w:szCs w:val="24"/>
                <w:lang w:val="uk-UA"/>
              </w:rPr>
              <w:t>подали до участі в конкурсі документи, що містять недостовірну інформацію;</w:t>
            </w:r>
          </w:p>
          <w:p w:rsidR="000F2BAC" w:rsidRPr="003C5B86" w:rsidRDefault="000F2BAC" w:rsidP="000F2BAC">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 </w:t>
            </w:r>
            <w:r w:rsidRPr="003C5B86">
              <w:rPr>
                <w:rFonts w:ascii="Times New Roman" w:hAnsi="Times New Roman" w:cs="Times New Roman"/>
                <w:sz w:val="24"/>
                <w:szCs w:val="24"/>
                <w:lang w:val="uk-UA"/>
              </w:rPr>
              <w:t>подали до участі у конкурсі пропозицію із порушенням встановлених термінів.</w:t>
            </w:r>
          </w:p>
        </w:tc>
      </w:tr>
      <w:tr w:rsidR="000F2BAC" w:rsidRPr="008500B7" w:rsidTr="003609AC">
        <w:tc>
          <w:tcPr>
            <w:tcW w:w="1642" w:type="pct"/>
            <w:vMerge w:val="restar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0F2BAC" w:rsidRPr="008500B7" w:rsidRDefault="000F2BAC" w:rsidP="000F2BAC">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 </w:t>
            </w:r>
            <w:r w:rsidRPr="008500B7">
              <w:rPr>
                <w:rFonts w:ascii="Times New Roman" w:eastAsia="Times New Roman" w:hAnsi="Times New Roman" w:cs="Times New Roman"/>
                <w:b/>
                <w:bCs/>
                <w:sz w:val="24"/>
                <w:szCs w:val="24"/>
                <w:lang w:val="uk-UA" w:eastAsia="uk-UA"/>
              </w:rPr>
              <w:t> </w:t>
            </w:r>
          </w:p>
          <w:p w:rsidR="000F2BAC" w:rsidRPr="003C5B86" w:rsidRDefault="000F2BAC" w:rsidP="000F2BAC">
            <w:pPr>
              <w:spacing w:after="0" w:line="240" w:lineRule="auto"/>
              <w:rPr>
                <w:rFonts w:ascii="Times New Roman" w:eastAsia="Times New Roman" w:hAnsi="Times New Roman" w:cs="Times New Roman"/>
                <w:i/>
                <w:sz w:val="24"/>
                <w:szCs w:val="24"/>
                <w:lang w:val="uk-UA" w:eastAsia="uk-UA"/>
              </w:rPr>
            </w:pPr>
            <w:r w:rsidRPr="003C5B86">
              <w:rPr>
                <w:rFonts w:ascii="Times New Roman" w:eastAsia="Times New Roman" w:hAnsi="Times New Roman" w:cs="Times New Roman"/>
                <w:bCs/>
                <w:i/>
                <w:sz w:val="24"/>
                <w:szCs w:val="24"/>
                <w:lang w:val="uk-UA" w:eastAsia="uk-UA"/>
              </w:rPr>
              <w:t>Пакет документів для участі у Конкурсі повинен містити:</w:t>
            </w:r>
          </w:p>
          <w:p w:rsidR="000F2BAC" w:rsidRPr="008500B7" w:rsidRDefault="000F2BAC" w:rsidP="000F2BAC">
            <w:pPr>
              <w:spacing w:after="0" w:line="240" w:lineRule="auto"/>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b/>
                <w:bCs/>
                <w:sz w:val="24"/>
                <w:szCs w:val="24"/>
                <w:lang w:val="uk-UA" w:eastAsia="uk-UA"/>
              </w:rPr>
              <w:t> </w:t>
            </w: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0F2BAC" w:rsidRPr="008500B7" w:rsidRDefault="000F2BAC" w:rsidP="000F2BAC">
            <w:pPr>
              <w:spacing w:after="0" w:line="240" w:lineRule="auto"/>
              <w:rPr>
                <w:rFonts w:ascii="Times New Roman" w:eastAsia="Times New Roman" w:hAnsi="Times New Roman" w:cs="Times New Roman"/>
                <w:sz w:val="24"/>
                <w:szCs w:val="24"/>
                <w:lang w:val="uk-UA" w:eastAsia="uk-UA"/>
              </w:rPr>
            </w:pPr>
          </w:p>
        </w:tc>
      </w:tr>
      <w:tr w:rsidR="000F2BAC" w:rsidRPr="008500B7" w:rsidTr="003609AC">
        <w:tc>
          <w:tcPr>
            <w:tcW w:w="1642" w:type="pct"/>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rsidR="000F2BAC" w:rsidRPr="008500B7" w:rsidRDefault="000F2BAC" w:rsidP="000F2BAC">
            <w:pPr>
              <w:spacing w:after="0" w:line="240" w:lineRule="auto"/>
              <w:rPr>
                <w:rFonts w:ascii="Times New Roman" w:eastAsia="Times New Roman" w:hAnsi="Times New Roman" w:cs="Times New Roman"/>
                <w:sz w:val="24"/>
                <w:szCs w:val="24"/>
                <w:lang w:val="uk-UA" w:eastAsia="uk-UA"/>
              </w:rPr>
            </w:pPr>
          </w:p>
        </w:tc>
        <w:tc>
          <w:tcPr>
            <w:tcW w:w="3358" w:type="pct"/>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0F2BAC" w:rsidRPr="003A78B7" w:rsidRDefault="000F2BAC" w:rsidP="000F2BA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uk-UA"/>
              </w:rPr>
              <w:t xml:space="preserve">1.) </w:t>
            </w:r>
            <w:r w:rsidRPr="008500B7">
              <w:rPr>
                <w:rFonts w:ascii="Times New Roman" w:eastAsia="Times New Roman" w:hAnsi="Times New Roman" w:cs="Times New Roman"/>
                <w:sz w:val="24"/>
                <w:szCs w:val="24"/>
                <w:lang w:val="uk-UA" w:eastAsia="uk-UA"/>
              </w:rPr>
              <w:t>Комерційну пропозицію із зазначенням вартості послуг</w:t>
            </w:r>
            <w:r w:rsidRPr="003A78B7">
              <w:rPr>
                <w:rFonts w:ascii="Times New Roman" w:hAnsi="Times New Roman" w:cs="Times New Roman"/>
                <w:sz w:val="24"/>
                <w:szCs w:val="24"/>
                <w:lang w:val="uk-UA"/>
              </w:rPr>
              <w:t xml:space="preserve">; умови оплати (відсоток авансування; часткова оплата до та після надання послуг; залежність </w:t>
            </w:r>
            <w:r>
              <w:rPr>
                <w:rFonts w:ascii="Times New Roman" w:hAnsi="Times New Roman" w:cs="Times New Roman"/>
                <w:sz w:val="24"/>
                <w:szCs w:val="24"/>
                <w:lang w:val="uk-UA"/>
              </w:rPr>
              <w:t>вартості від курсових коливань).</w:t>
            </w:r>
          </w:p>
          <w:p w:rsidR="000F2BAC" w:rsidRPr="003A78B7" w:rsidRDefault="000F2BAC" w:rsidP="000F2BAC">
            <w:pPr>
              <w:keepNext/>
              <w:shd w:val="clear" w:color="auto" w:fill="FFFFFF"/>
              <w:spacing w:after="0" w:line="240" w:lineRule="auto"/>
              <w:jc w:val="both"/>
              <w:rPr>
                <w:rFonts w:ascii="Times New Roman" w:eastAsia="Times New Roman" w:hAnsi="Times New Roman" w:cs="Times New Roman"/>
                <w:sz w:val="24"/>
                <w:szCs w:val="24"/>
                <w:lang w:val="uk-UA" w:eastAsia="ru-RU"/>
              </w:rPr>
            </w:pPr>
            <w:r w:rsidRPr="003A78B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3A78B7">
              <w:rPr>
                <w:rFonts w:ascii="Times New Roman" w:eastAsia="Times New Roman" w:hAnsi="Times New Roman" w:cs="Times New Roman"/>
                <w:sz w:val="24"/>
                <w:szCs w:val="24"/>
                <w:lang w:val="uk-UA" w:eastAsia="ru-RU"/>
              </w:rPr>
              <w:t xml:space="preserve"> В</w:t>
            </w:r>
            <w:r w:rsidRPr="003A78B7">
              <w:rPr>
                <w:rFonts w:ascii="Times New Roman" w:hAnsi="Times New Roman" w:cs="Times New Roman"/>
                <w:color w:val="000000"/>
                <w:sz w:val="24"/>
                <w:szCs w:val="24"/>
                <w:lang w:val="uk-UA"/>
              </w:rPr>
              <w:t>ідомості щодо</w:t>
            </w:r>
            <w:r w:rsidRPr="003A78B7">
              <w:rPr>
                <w:rFonts w:ascii="Times New Roman" w:eastAsia="Times New Roman" w:hAnsi="Times New Roman" w:cs="Times New Roman"/>
                <w:sz w:val="24"/>
                <w:szCs w:val="24"/>
                <w:lang w:val="uk-UA" w:eastAsia="ru-RU"/>
              </w:rPr>
              <w:t xml:space="preserve"> структури власності аудиторської фірми, яка містить перелік учасників, у тому числі прізвище, ім’я, по батькові (за наявності), країна громадянства,</w:t>
            </w:r>
            <w:r>
              <w:rPr>
                <w:rFonts w:ascii="Times New Roman" w:eastAsia="Times New Roman" w:hAnsi="Times New Roman" w:cs="Times New Roman"/>
                <w:sz w:val="24"/>
                <w:szCs w:val="24"/>
                <w:lang w:val="uk-UA" w:eastAsia="ru-RU"/>
              </w:rPr>
              <w:t xml:space="preserve"> </w:t>
            </w:r>
            <w:r w:rsidRPr="003A78B7">
              <w:rPr>
                <w:rFonts w:ascii="Times New Roman" w:eastAsia="Times New Roman" w:hAnsi="Times New Roman" w:cs="Times New Roman"/>
                <w:sz w:val="24"/>
                <w:szCs w:val="24"/>
                <w:lang w:val="uk-UA" w:eastAsia="ru-RU"/>
              </w:rPr>
              <w:t xml:space="preserve">найменування, країна  </w:t>
            </w:r>
            <w:proofErr w:type="spellStart"/>
            <w:r w:rsidRPr="003A78B7">
              <w:rPr>
                <w:rFonts w:ascii="Times New Roman" w:eastAsia="Times New Roman" w:hAnsi="Times New Roman" w:cs="Times New Roman"/>
                <w:sz w:val="24"/>
                <w:szCs w:val="24"/>
                <w:lang w:val="uk-UA" w:eastAsia="ru-RU"/>
              </w:rPr>
              <w:t>резидентства</w:t>
            </w:r>
            <w:proofErr w:type="spellEnd"/>
            <w:r w:rsidRPr="003A78B7">
              <w:rPr>
                <w:rFonts w:ascii="Times New Roman" w:eastAsia="Times New Roman" w:hAnsi="Times New Roman" w:cs="Times New Roman"/>
                <w:sz w:val="24"/>
                <w:szCs w:val="24"/>
                <w:lang w:val="uk-UA" w:eastAsia="ru-RU"/>
              </w:rPr>
              <w:t>, місцезнаходження.</w:t>
            </w:r>
          </w:p>
          <w:p w:rsidR="000F2BAC" w:rsidRPr="003A78B7" w:rsidRDefault="000F2BAC" w:rsidP="000F2BAC">
            <w:pPr>
              <w:keepNext/>
              <w:shd w:val="clear" w:color="auto" w:fill="FFFFFF"/>
              <w:spacing w:after="0" w:line="240" w:lineRule="auto"/>
              <w:jc w:val="both"/>
              <w:rPr>
                <w:rFonts w:ascii="Times New Roman" w:eastAsia="Times New Roman" w:hAnsi="Times New Roman" w:cs="Times New Roman"/>
                <w:sz w:val="24"/>
                <w:szCs w:val="24"/>
                <w:lang w:val="uk-UA" w:eastAsia="ru-RU"/>
              </w:rPr>
            </w:pPr>
            <w:r w:rsidRPr="003A78B7">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3A78B7">
              <w:rPr>
                <w:rFonts w:ascii="Times New Roman" w:eastAsia="Times New Roman" w:hAnsi="Times New Roman" w:cs="Times New Roman"/>
                <w:sz w:val="24"/>
                <w:szCs w:val="24"/>
                <w:lang w:val="uk-UA" w:eastAsia="ru-RU"/>
              </w:rPr>
              <w:t xml:space="preserve"> Інформація про команду аудиторів, яка використовується в роботі: загальна кількість співробітників, докладний опис запропонованого складу аудиторів, які будуть проводити аудит, кваліфікації та досвіду (надати копії передбачених </w:t>
            </w:r>
            <w:r w:rsidRPr="003A78B7">
              <w:rPr>
                <w:rFonts w:ascii="Times New Roman" w:eastAsia="Times New Roman" w:hAnsi="Times New Roman" w:cs="Times New Roman"/>
                <w:sz w:val="24"/>
                <w:szCs w:val="24"/>
                <w:lang w:val="uk-UA" w:eastAsia="ru-RU"/>
              </w:rPr>
              <w:lastRenderedPageBreak/>
              <w:t>законодавством України підтверджуючих документів, сертифікатів).</w:t>
            </w:r>
          </w:p>
          <w:p w:rsidR="000F2BAC" w:rsidRPr="003A78B7" w:rsidRDefault="000F2BAC" w:rsidP="000F2BAC">
            <w:pPr>
              <w:keepNext/>
              <w:shd w:val="clear" w:color="auto" w:fill="FFFFFF"/>
              <w:spacing w:after="0" w:line="240" w:lineRule="auto"/>
              <w:jc w:val="both"/>
              <w:rPr>
                <w:rFonts w:ascii="Times New Roman" w:eastAsia="Times New Roman" w:hAnsi="Times New Roman" w:cs="Times New Roman"/>
                <w:sz w:val="24"/>
                <w:szCs w:val="24"/>
                <w:lang w:val="uk-UA" w:eastAsia="ru-RU"/>
              </w:rPr>
            </w:pPr>
            <w:r w:rsidRPr="003A78B7">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Pr="003A78B7">
              <w:rPr>
                <w:rFonts w:ascii="Times New Roman" w:eastAsia="Times New Roman" w:hAnsi="Times New Roman" w:cs="Times New Roman"/>
                <w:sz w:val="24"/>
                <w:szCs w:val="24"/>
                <w:lang w:val="uk-UA" w:eastAsia="ru-RU"/>
              </w:rPr>
              <w:t>Документи, які підтверджують, що сума винагороди</w:t>
            </w:r>
            <w:r w:rsidRPr="003A78B7">
              <w:rPr>
                <w:rFonts w:ascii="Times New Roman" w:eastAsia="Times New Roman" w:hAnsi="Times New Roman" w:cs="Times New Roman"/>
                <w:sz w:val="24"/>
                <w:szCs w:val="24"/>
                <w:lang w:eastAsia="ru-RU"/>
              </w:rPr>
              <w:t> </w:t>
            </w:r>
            <w:r w:rsidRPr="003A78B7">
              <w:rPr>
                <w:rFonts w:ascii="Times New Roman" w:eastAsia="Times New Roman" w:hAnsi="Times New Roman" w:cs="Times New Roman"/>
                <w:sz w:val="24"/>
                <w:szCs w:val="24"/>
                <w:lang w:val="uk-UA" w:eastAsia="ru-RU"/>
              </w:rPr>
              <w:t xml:space="preserve"> аудиторської фірми, отриманої за попередній річний звітний період від кожного з підприємств, що становлять суспільний інтерес і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0F2BAC" w:rsidRPr="003A78B7" w:rsidRDefault="000F2BAC" w:rsidP="000F2BAC">
            <w:pPr>
              <w:keepNext/>
              <w:shd w:val="clear" w:color="auto" w:fill="FFFFFF"/>
              <w:spacing w:after="0" w:line="240" w:lineRule="auto"/>
              <w:jc w:val="both"/>
              <w:rPr>
                <w:rFonts w:ascii="Times New Roman" w:eastAsia="Times New Roman" w:hAnsi="Times New Roman" w:cs="Times New Roman"/>
                <w:color w:val="5C626C"/>
                <w:sz w:val="24"/>
                <w:szCs w:val="24"/>
                <w:lang w:val="uk-UA" w:eastAsia="ru-RU"/>
              </w:rPr>
            </w:pPr>
            <w:r w:rsidRPr="003A78B7">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3A78B7">
              <w:rPr>
                <w:rFonts w:ascii="Times New Roman" w:eastAsia="Times New Roman" w:hAnsi="Times New Roman" w:cs="Times New Roman"/>
                <w:sz w:val="24"/>
                <w:szCs w:val="24"/>
                <w:lang w:val="uk-UA" w:eastAsia="ru-RU"/>
              </w:rPr>
              <w:t xml:space="preserve"> Документи, що підтверджують відсутність (або наявність) в аудиторській фірмі,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r w:rsidRPr="003A78B7">
              <w:rPr>
                <w:rFonts w:ascii="Times New Roman" w:eastAsia="Times New Roman" w:hAnsi="Times New Roman" w:cs="Times New Roman"/>
                <w:color w:val="5C626C"/>
                <w:sz w:val="24"/>
                <w:szCs w:val="24"/>
                <w:lang w:val="uk-UA" w:eastAsia="ru-RU"/>
              </w:rPr>
              <w:t>.</w:t>
            </w:r>
          </w:p>
          <w:p w:rsidR="000F2BAC" w:rsidRPr="003A78B7" w:rsidRDefault="000F2BAC" w:rsidP="000F2BAC">
            <w:pPr>
              <w:keepNext/>
              <w:shd w:val="clear" w:color="auto" w:fill="FFFFFF"/>
              <w:spacing w:after="0" w:line="240" w:lineRule="auto"/>
              <w:jc w:val="both"/>
              <w:rPr>
                <w:rFonts w:ascii="Times New Roman" w:hAnsi="Times New Roman" w:cs="Times New Roman"/>
                <w:sz w:val="24"/>
                <w:szCs w:val="24"/>
                <w:lang w:val="uk-UA"/>
              </w:rPr>
            </w:pPr>
            <w:r w:rsidRPr="003A78B7">
              <w:rPr>
                <w:rFonts w:ascii="Times New Roman" w:eastAsia="Times New Roman" w:hAnsi="Times New Roman" w:cs="Times New Roman"/>
                <w:sz w:val="24"/>
                <w:szCs w:val="24"/>
                <w:lang w:val="uk-UA" w:eastAsia="ru-RU"/>
              </w:rPr>
              <w:t>6</w:t>
            </w:r>
            <w:r w:rsidRPr="003A78B7">
              <w:rPr>
                <w:rFonts w:ascii="Times New Roman" w:hAnsi="Times New Roman" w:cs="Times New Roman"/>
                <w:sz w:val="24"/>
                <w:szCs w:val="24"/>
                <w:lang w:val="uk-UA"/>
              </w:rPr>
              <w:t>.</w:t>
            </w:r>
            <w:r>
              <w:rPr>
                <w:rFonts w:ascii="Times New Roman" w:hAnsi="Times New Roman" w:cs="Times New Roman"/>
                <w:sz w:val="24"/>
                <w:szCs w:val="24"/>
                <w:lang w:val="uk-UA"/>
              </w:rPr>
              <w:t>)</w:t>
            </w:r>
            <w:r w:rsidRPr="003A78B7">
              <w:rPr>
                <w:rFonts w:ascii="Times New Roman" w:hAnsi="Times New Roman" w:cs="Times New Roman"/>
                <w:sz w:val="24"/>
                <w:szCs w:val="24"/>
                <w:lang w:val="uk-UA"/>
              </w:rPr>
              <w:t xml:space="preserve"> Копія Статуту в останній (діючій) редакції або інший установчий документ.</w:t>
            </w:r>
          </w:p>
          <w:p w:rsidR="000F2BAC" w:rsidRPr="003A78B7" w:rsidRDefault="000F2BAC" w:rsidP="000F2BAC">
            <w:pPr>
              <w:pStyle w:val="Default"/>
              <w:keepNext/>
              <w:jc w:val="both"/>
              <w:rPr>
                <w:rFonts w:ascii="Times New Roman" w:hAnsi="Times New Roman" w:cs="Times New Roman"/>
                <w:color w:val="auto"/>
                <w:lang w:val="uk-UA"/>
              </w:rPr>
            </w:pPr>
            <w:r w:rsidRPr="003A78B7">
              <w:rPr>
                <w:rFonts w:ascii="Times New Roman" w:hAnsi="Times New Roman" w:cs="Times New Roman"/>
                <w:color w:val="auto"/>
                <w:lang w:val="uk-UA"/>
              </w:rPr>
              <w:t>7.</w:t>
            </w:r>
            <w:r>
              <w:rPr>
                <w:rFonts w:ascii="Times New Roman" w:hAnsi="Times New Roman" w:cs="Times New Roman"/>
                <w:color w:val="auto"/>
                <w:lang w:val="uk-UA"/>
              </w:rPr>
              <w:t>)</w:t>
            </w:r>
            <w:r w:rsidRPr="003A78B7">
              <w:rPr>
                <w:rFonts w:ascii="Times New Roman" w:hAnsi="Times New Roman" w:cs="Times New Roman"/>
                <w:color w:val="auto"/>
                <w:lang w:val="uk-UA"/>
              </w:rPr>
              <w:t xml:space="preserve"> Копія Свідоцтва платника єдиного податку (якщо є його платником). </w:t>
            </w:r>
          </w:p>
          <w:p w:rsidR="000F2BAC" w:rsidRPr="003A78B7" w:rsidRDefault="000F2BAC" w:rsidP="000F2BAC">
            <w:pPr>
              <w:pStyle w:val="Default"/>
              <w:keepNext/>
              <w:jc w:val="both"/>
              <w:rPr>
                <w:rFonts w:ascii="Times New Roman" w:hAnsi="Times New Roman" w:cs="Times New Roman"/>
                <w:color w:val="auto"/>
                <w:lang w:val="uk-UA"/>
              </w:rPr>
            </w:pPr>
            <w:r>
              <w:rPr>
                <w:rFonts w:ascii="Times New Roman" w:hAnsi="Times New Roman" w:cs="Times New Roman"/>
                <w:color w:val="auto"/>
                <w:lang w:val="uk-UA"/>
              </w:rPr>
              <w:t>8</w:t>
            </w:r>
            <w:r w:rsidRPr="003A78B7">
              <w:rPr>
                <w:rFonts w:ascii="Times New Roman" w:hAnsi="Times New Roman" w:cs="Times New Roman"/>
                <w:color w:val="auto"/>
                <w:lang w:val="uk-UA"/>
              </w:rPr>
              <w:t>.</w:t>
            </w:r>
            <w:r>
              <w:rPr>
                <w:rFonts w:ascii="Times New Roman" w:hAnsi="Times New Roman" w:cs="Times New Roman"/>
                <w:color w:val="auto"/>
                <w:lang w:val="uk-UA"/>
              </w:rPr>
              <w:t>)</w:t>
            </w:r>
            <w:r w:rsidRPr="003A78B7">
              <w:rPr>
                <w:rFonts w:ascii="Times New Roman" w:hAnsi="Times New Roman" w:cs="Times New Roman"/>
                <w:color w:val="auto"/>
                <w:lang w:val="uk-UA"/>
              </w:rPr>
              <w:t xml:space="preserve"> Копія Свідоцтва платника податку на додану вартість (якщо є його платником). </w:t>
            </w:r>
          </w:p>
          <w:p w:rsidR="000F2BAC" w:rsidRPr="003A78B7" w:rsidRDefault="000F2BAC" w:rsidP="000F2BAC">
            <w:pPr>
              <w:keepNext/>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3A78B7">
              <w:rPr>
                <w:rFonts w:ascii="Times New Roman" w:hAnsi="Times New Roman" w:cs="Times New Roman"/>
                <w:sz w:val="24"/>
                <w:szCs w:val="24"/>
                <w:lang w:val="uk-UA"/>
              </w:rPr>
              <w:t>.</w:t>
            </w:r>
            <w:r>
              <w:rPr>
                <w:rFonts w:ascii="Times New Roman" w:hAnsi="Times New Roman" w:cs="Times New Roman"/>
                <w:sz w:val="24"/>
                <w:szCs w:val="24"/>
                <w:lang w:val="uk-UA"/>
              </w:rPr>
              <w:t>)</w:t>
            </w:r>
            <w:r w:rsidRPr="003A78B7">
              <w:rPr>
                <w:rFonts w:ascii="Times New Roman" w:hAnsi="Times New Roman" w:cs="Times New Roman"/>
                <w:sz w:val="24"/>
                <w:szCs w:val="24"/>
                <w:lang w:val="uk-UA"/>
              </w:rPr>
              <w:t xml:space="preserve"> Витяг з ЄДРПОУ, оформлений відповідного до вимог чинного законодавства. </w:t>
            </w:r>
          </w:p>
          <w:p w:rsidR="000F2BAC" w:rsidRPr="003A78B7" w:rsidRDefault="000F2BAC" w:rsidP="000F2BAC">
            <w:pPr>
              <w:keepNext/>
              <w:shd w:val="clear" w:color="auto" w:fill="FFFFFF"/>
              <w:spacing w:after="0" w:line="240" w:lineRule="auto"/>
              <w:jc w:val="both"/>
              <w:rPr>
                <w:rFonts w:ascii="Times New Roman" w:eastAsia="Times New Roman" w:hAnsi="Times New Roman" w:cs="Times New Roman"/>
                <w:sz w:val="24"/>
                <w:szCs w:val="24"/>
                <w:lang w:val="uk-UA" w:eastAsia="ru-RU"/>
              </w:rPr>
            </w:pPr>
            <w:r w:rsidRPr="003A78B7">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Pr="003A78B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Pr="003A78B7">
              <w:rPr>
                <w:rFonts w:ascii="Times New Roman" w:eastAsia="Times New Roman" w:hAnsi="Times New Roman" w:cs="Times New Roman"/>
                <w:sz w:val="24"/>
                <w:szCs w:val="24"/>
                <w:lang w:val="uk-UA" w:eastAsia="ru-RU"/>
              </w:rPr>
              <w:t xml:space="preserve"> Проект договору про надання послуг з обов'язков</w:t>
            </w:r>
            <w:r>
              <w:rPr>
                <w:rFonts w:ascii="Times New Roman" w:eastAsia="Times New Roman" w:hAnsi="Times New Roman" w:cs="Times New Roman"/>
                <w:sz w:val="24"/>
                <w:szCs w:val="24"/>
                <w:lang w:val="uk-UA" w:eastAsia="ru-RU"/>
              </w:rPr>
              <w:t>ого аудиту фінансової звітності.</w:t>
            </w:r>
          </w:p>
          <w:p w:rsidR="000F2BAC" w:rsidRPr="00640A4B" w:rsidRDefault="000F2BAC" w:rsidP="000F2BAC">
            <w:pPr>
              <w:pStyle w:val="Default"/>
              <w:keepNext/>
              <w:jc w:val="both"/>
              <w:rPr>
                <w:rFonts w:ascii="Times New Roman" w:hAnsi="Times New Roman" w:cs="Times New Roman"/>
                <w:color w:val="auto"/>
                <w:lang w:val="uk-UA"/>
              </w:rPr>
            </w:pPr>
            <w:r w:rsidRPr="003A78B7">
              <w:rPr>
                <w:rFonts w:ascii="Times New Roman" w:hAnsi="Times New Roman" w:cs="Times New Roman"/>
                <w:color w:val="auto"/>
                <w:lang w:val="uk-UA"/>
              </w:rPr>
              <w:t>1</w:t>
            </w:r>
            <w:r>
              <w:rPr>
                <w:rFonts w:ascii="Times New Roman" w:hAnsi="Times New Roman" w:cs="Times New Roman"/>
                <w:color w:val="auto"/>
                <w:lang w:val="uk-UA"/>
              </w:rPr>
              <w:t>1</w:t>
            </w:r>
            <w:r w:rsidRPr="003A78B7">
              <w:rPr>
                <w:rFonts w:ascii="Times New Roman" w:hAnsi="Times New Roman" w:cs="Times New Roman"/>
                <w:color w:val="auto"/>
                <w:lang w:val="uk-UA"/>
              </w:rPr>
              <w:t>.</w:t>
            </w:r>
            <w:r>
              <w:rPr>
                <w:rFonts w:ascii="Times New Roman" w:hAnsi="Times New Roman" w:cs="Times New Roman"/>
                <w:color w:val="auto"/>
                <w:lang w:val="uk-UA"/>
              </w:rPr>
              <w:t>)</w:t>
            </w:r>
            <w:r w:rsidRPr="003A78B7">
              <w:rPr>
                <w:rFonts w:ascii="Times New Roman" w:hAnsi="Times New Roman" w:cs="Times New Roman"/>
                <w:color w:val="auto"/>
                <w:lang w:val="uk-UA"/>
              </w:rPr>
              <w:t xml:space="preserve"> Документ, який визначає повноваження особи на підписання договору (протокол зборів про призначення директором, наказ про виконання обов’язків директора, довіреність тощо). </w:t>
            </w:r>
          </w:p>
          <w:p w:rsidR="000F2BAC" w:rsidRPr="008500B7" w:rsidRDefault="000F2BAC" w:rsidP="000F2BAC">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r w:rsidRPr="008500B7">
              <w:rPr>
                <w:rFonts w:ascii="Times New Roman" w:eastAsia="Times New Roman" w:hAnsi="Times New Roman" w:cs="Times New Roman"/>
                <w:sz w:val="24"/>
                <w:szCs w:val="24"/>
                <w:lang w:val="uk-UA" w:eastAsia="ru-RU"/>
              </w:rPr>
              <w:t>Будь-яку іншу інформацію, яка може бути корисною для оцінки су</w:t>
            </w:r>
            <w:r>
              <w:rPr>
                <w:rFonts w:ascii="Times New Roman" w:eastAsia="Times New Roman" w:hAnsi="Times New Roman" w:cs="Times New Roman"/>
                <w:sz w:val="24"/>
                <w:szCs w:val="24"/>
                <w:lang w:val="uk-UA" w:eastAsia="ru-RU"/>
              </w:rPr>
              <w:t>б’єкта аудиторської діяльності.</w:t>
            </w:r>
          </w:p>
        </w:tc>
      </w:tr>
    </w:tbl>
    <w:p w:rsidR="00D429E0" w:rsidRDefault="00D429E0" w:rsidP="003C5B86">
      <w:pPr>
        <w:pStyle w:val="af4"/>
        <w:ind w:left="-567"/>
        <w:jc w:val="both"/>
        <w:rPr>
          <w:rFonts w:ascii="Times New Roman" w:eastAsia="Times New Roman" w:hAnsi="Times New Roman" w:cs="Times New Roman"/>
          <w:sz w:val="24"/>
          <w:szCs w:val="24"/>
          <w:lang w:val="uk-UA" w:eastAsia="uk-UA"/>
        </w:rPr>
      </w:pPr>
    </w:p>
    <w:p w:rsidR="003C5B86" w:rsidRDefault="008500B7" w:rsidP="003C5B86">
      <w:pPr>
        <w:pStyle w:val="af4"/>
        <w:ind w:left="-567"/>
        <w:jc w:val="both"/>
        <w:rPr>
          <w:rFonts w:ascii="Times New Roman" w:eastAsia="Times New Roman" w:hAnsi="Times New Roman" w:cs="Times New Roman"/>
          <w:sz w:val="24"/>
          <w:szCs w:val="24"/>
          <w:lang w:val="uk-UA" w:eastAsia="uk-UA"/>
        </w:rPr>
      </w:pPr>
      <w:bookmarkStart w:id="0" w:name="_GoBack"/>
      <w:bookmarkEnd w:id="0"/>
      <w:r w:rsidRPr="008500B7">
        <w:rPr>
          <w:rFonts w:ascii="Times New Roman" w:eastAsia="Times New Roman" w:hAnsi="Times New Roman" w:cs="Times New Roman"/>
          <w:sz w:val="24"/>
          <w:szCs w:val="24"/>
          <w:lang w:val="uk-UA" w:eastAsia="uk-UA"/>
        </w:rPr>
        <w:t> </w:t>
      </w:r>
      <w:r w:rsidRPr="008500B7">
        <w:rPr>
          <w:rFonts w:ascii="Times New Roman" w:eastAsia="Times New Roman" w:hAnsi="Times New Roman" w:cs="Times New Roman"/>
          <w:b/>
          <w:bCs/>
          <w:sz w:val="24"/>
          <w:szCs w:val="24"/>
          <w:lang w:val="uk-UA" w:eastAsia="uk-UA"/>
        </w:rPr>
        <w:t xml:space="preserve">Подати пропозицію можна за </w:t>
      </w:r>
      <w:proofErr w:type="spellStart"/>
      <w:r w:rsidRPr="008500B7">
        <w:rPr>
          <w:rFonts w:ascii="Times New Roman" w:eastAsia="Times New Roman" w:hAnsi="Times New Roman" w:cs="Times New Roman"/>
          <w:b/>
          <w:bCs/>
          <w:sz w:val="24"/>
          <w:szCs w:val="24"/>
          <w:lang w:val="uk-UA" w:eastAsia="uk-UA"/>
        </w:rPr>
        <w:t>адресою</w:t>
      </w:r>
      <w:proofErr w:type="spellEnd"/>
      <w:r w:rsidRPr="008500B7">
        <w:rPr>
          <w:rFonts w:ascii="Times New Roman" w:eastAsia="Times New Roman" w:hAnsi="Times New Roman" w:cs="Times New Roman"/>
          <w:b/>
          <w:bCs/>
          <w:sz w:val="24"/>
          <w:szCs w:val="24"/>
          <w:lang w:val="uk-UA" w:eastAsia="uk-UA"/>
        </w:rPr>
        <w:t>:</w:t>
      </w:r>
      <w:r w:rsidRPr="008500B7">
        <w:rPr>
          <w:rFonts w:ascii="Times New Roman" w:eastAsia="Times New Roman" w:hAnsi="Times New Roman" w:cs="Times New Roman"/>
          <w:sz w:val="24"/>
          <w:szCs w:val="24"/>
          <w:lang w:val="uk-UA" w:eastAsia="uk-UA"/>
        </w:rPr>
        <w:t> </w:t>
      </w:r>
      <w:r w:rsidR="00AD5BFA" w:rsidRPr="00480715">
        <w:rPr>
          <w:rFonts w:ascii="Times New Roman" w:hAnsi="Times New Roman" w:cs="Times New Roman"/>
          <w:sz w:val="24"/>
          <w:szCs w:val="24"/>
          <w:lang w:val="uk-UA"/>
        </w:rPr>
        <w:t>04073, м. Київ, проспект Степана Бандери, буд. 6, офіс 703</w:t>
      </w:r>
      <w:r w:rsidR="00AD5BFA">
        <w:rPr>
          <w:rFonts w:ascii="Times New Roman" w:hAnsi="Times New Roman" w:cs="Times New Roman"/>
          <w:sz w:val="24"/>
          <w:szCs w:val="24"/>
          <w:lang w:val="uk-UA"/>
        </w:rPr>
        <w:t xml:space="preserve"> </w:t>
      </w:r>
      <w:r w:rsidRPr="008500B7">
        <w:rPr>
          <w:rFonts w:ascii="Times New Roman" w:eastAsia="Times New Roman" w:hAnsi="Times New Roman" w:cs="Times New Roman"/>
          <w:sz w:val="24"/>
          <w:szCs w:val="24"/>
          <w:lang w:val="uk-UA" w:eastAsia="uk-UA"/>
        </w:rPr>
        <w:t xml:space="preserve">та/або на адресу електронної пошти: </w:t>
      </w:r>
      <w:hyperlink r:id="rId9" w:history="1">
        <w:r w:rsidR="003C5B86" w:rsidRPr="003D400E">
          <w:rPr>
            <w:rStyle w:val="ad"/>
            <w:rFonts w:ascii="Times New Roman" w:hAnsi="Times New Roman" w:cs="Times New Roman"/>
            <w:sz w:val="24"/>
            <w:szCs w:val="24"/>
          </w:rPr>
          <w:t>e.kilimenko@artwinery.com.u</w:t>
        </w:r>
        <w:r w:rsidR="003C5B86" w:rsidRPr="003D400E">
          <w:rPr>
            <w:rStyle w:val="ad"/>
            <w:rFonts w:ascii="Times New Roman" w:hAnsi="Times New Roman" w:cs="Times New Roman"/>
            <w:sz w:val="24"/>
            <w:szCs w:val="24"/>
            <w:lang w:val="uk-UA"/>
          </w:rPr>
          <w:t>а</w:t>
        </w:r>
      </w:hyperlink>
      <w:r w:rsidR="003C5B86">
        <w:rPr>
          <w:rFonts w:ascii="Times New Roman" w:hAnsi="Times New Roman" w:cs="Times New Roman"/>
          <w:sz w:val="24"/>
          <w:szCs w:val="24"/>
          <w:lang w:val="uk-UA"/>
        </w:rPr>
        <w:t xml:space="preserve"> </w:t>
      </w:r>
      <w:r w:rsidRPr="008500B7">
        <w:rPr>
          <w:rFonts w:ascii="Times New Roman" w:eastAsia="Times New Roman" w:hAnsi="Times New Roman" w:cs="Times New Roman"/>
          <w:sz w:val="24"/>
          <w:szCs w:val="24"/>
          <w:lang w:eastAsia="uk-UA"/>
        </w:rPr>
        <w:t xml:space="preserve"> </w:t>
      </w:r>
    </w:p>
    <w:p w:rsidR="008500B7" w:rsidRPr="008500B7" w:rsidRDefault="008500B7" w:rsidP="003C5B86">
      <w:pPr>
        <w:pStyle w:val="af4"/>
        <w:ind w:left="-567"/>
        <w:jc w:val="both"/>
        <w:rPr>
          <w:rFonts w:ascii="Times New Roman" w:eastAsia="Times New Roman" w:hAnsi="Times New Roman" w:cs="Times New Roman"/>
          <w:sz w:val="24"/>
          <w:szCs w:val="24"/>
          <w:lang w:val="uk-UA" w:eastAsia="uk-UA"/>
        </w:rPr>
      </w:pPr>
      <w:r w:rsidRPr="008500B7">
        <w:rPr>
          <w:rFonts w:ascii="Times New Roman" w:eastAsia="Times New Roman" w:hAnsi="Times New Roman" w:cs="Times New Roman"/>
          <w:sz w:val="24"/>
          <w:szCs w:val="24"/>
          <w:lang w:val="uk-UA" w:eastAsia="uk-UA"/>
        </w:rPr>
        <w:t xml:space="preserve">Контактна особа: </w:t>
      </w:r>
      <w:r w:rsidR="003C5B86" w:rsidRPr="00BB7C8F">
        <w:rPr>
          <w:rFonts w:ascii="Times New Roman" w:hAnsi="Times New Roman" w:cs="Times New Roman"/>
          <w:sz w:val="24"/>
          <w:szCs w:val="24"/>
          <w:lang w:val="uk-UA"/>
        </w:rPr>
        <w:t xml:space="preserve">головний бухгалтер </w:t>
      </w:r>
      <w:proofErr w:type="spellStart"/>
      <w:r w:rsidR="003C5B86">
        <w:rPr>
          <w:rFonts w:ascii="Times New Roman" w:hAnsi="Times New Roman" w:cs="Times New Roman"/>
          <w:sz w:val="24"/>
          <w:szCs w:val="24"/>
          <w:lang w:val="uk-UA"/>
        </w:rPr>
        <w:t>Килименко</w:t>
      </w:r>
      <w:proofErr w:type="spellEnd"/>
      <w:r w:rsidR="003C5B86">
        <w:rPr>
          <w:rFonts w:ascii="Times New Roman" w:hAnsi="Times New Roman" w:cs="Times New Roman"/>
          <w:sz w:val="24"/>
          <w:szCs w:val="24"/>
          <w:lang w:val="uk-UA"/>
        </w:rPr>
        <w:t xml:space="preserve"> Олена Борисівна</w:t>
      </w:r>
      <w:r w:rsidR="003C5B86" w:rsidRPr="00B9267E">
        <w:rPr>
          <w:rFonts w:ascii="Times New Roman" w:hAnsi="Times New Roman" w:cs="Times New Roman"/>
          <w:sz w:val="24"/>
          <w:szCs w:val="24"/>
          <w:lang w:val="uk-UA"/>
        </w:rPr>
        <w:t xml:space="preserve"> </w:t>
      </w:r>
      <w:proofErr w:type="spellStart"/>
      <w:r w:rsidR="003C5B86" w:rsidRPr="00B9267E">
        <w:rPr>
          <w:rFonts w:ascii="Times New Roman" w:hAnsi="Times New Roman" w:cs="Times New Roman"/>
          <w:sz w:val="24"/>
          <w:szCs w:val="24"/>
          <w:lang w:val="uk-UA"/>
        </w:rPr>
        <w:t>тел</w:t>
      </w:r>
      <w:proofErr w:type="spellEnd"/>
      <w:r w:rsidR="003C5B86" w:rsidRPr="00B9267E">
        <w:rPr>
          <w:rFonts w:ascii="Times New Roman" w:hAnsi="Times New Roman" w:cs="Times New Roman"/>
          <w:sz w:val="24"/>
          <w:szCs w:val="24"/>
          <w:lang w:val="uk-UA"/>
        </w:rPr>
        <w:t>.(050) 608-71-42</w:t>
      </w:r>
    </w:p>
    <w:p w:rsidR="00D43D8E" w:rsidRDefault="00D43D8E" w:rsidP="00D43D8E">
      <w:pPr>
        <w:pStyle w:val="af4"/>
        <w:ind w:left="-567"/>
        <w:jc w:val="both"/>
        <w:rPr>
          <w:rFonts w:ascii="Times New Roman" w:hAnsi="Times New Roman" w:cs="Times New Roman"/>
          <w:sz w:val="24"/>
          <w:szCs w:val="24"/>
          <w:lang w:val="uk-UA"/>
        </w:rPr>
      </w:pPr>
    </w:p>
    <w:p w:rsidR="00D43D8E" w:rsidRDefault="00D43D8E" w:rsidP="00D43D8E">
      <w:pPr>
        <w:pStyle w:val="af4"/>
        <w:ind w:left="-567"/>
        <w:jc w:val="both"/>
        <w:rPr>
          <w:rFonts w:ascii="Times New Roman" w:hAnsi="Times New Roman" w:cs="Times New Roman"/>
          <w:sz w:val="24"/>
          <w:szCs w:val="24"/>
          <w:lang w:val="uk-UA"/>
        </w:rPr>
      </w:pPr>
    </w:p>
    <w:p w:rsidR="008500B7" w:rsidRPr="008500B7" w:rsidRDefault="008500B7">
      <w:pPr>
        <w:keepNext/>
        <w:autoSpaceDE w:val="0"/>
        <w:autoSpaceDN w:val="0"/>
        <w:adjustRightInd w:val="0"/>
        <w:spacing w:after="0" w:line="240" w:lineRule="auto"/>
        <w:jc w:val="both"/>
        <w:rPr>
          <w:rFonts w:ascii="Times New Roman" w:hAnsi="Times New Roman" w:cs="Times New Roman"/>
          <w:color w:val="000000"/>
          <w:sz w:val="24"/>
          <w:szCs w:val="24"/>
          <w:lang w:val="uk-UA"/>
        </w:rPr>
      </w:pPr>
    </w:p>
    <w:sectPr w:rsidR="008500B7" w:rsidRPr="008500B7" w:rsidSect="008408E0">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643" w:rsidRDefault="00267643" w:rsidP="008408E0">
      <w:pPr>
        <w:spacing w:after="0" w:line="240" w:lineRule="auto"/>
      </w:pPr>
      <w:r>
        <w:separator/>
      </w:r>
    </w:p>
  </w:endnote>
  <w:endnote w:type="continuationSeparator" w:id="0">
    <w:p w:rsidR="00267643" w:rsidRDefault="00267643" w:rsidP="0084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213326"/>
      <w:docPartObj>
        <w:docPartGallery w:val="Page Numbers (Bottom of Page)"/>
        <w:docPartUnique/>
      </w:docPartObj>
    </w:sdtPr>
    <w:sdtEndPr/>
    <w:sdtContent>
      <w:p w:rsidR="00BB7C8F" w:rsidRDefault="00BB7C8F">
        <w:pPr>
          <w:pStyle w:val="a7"/>
          <w:jc w:val="right"/>
        </w:pPr>
        <w:r>
          <w:fldChar w:fldCharType="begin"/>
        </w:r>
        <w:r>
          <w:instrText>PAGE   \* MERGEFORMAT</w:instrText>
        </w:r>
        <w:r>
          <w:fldChar w:fldCharType="separate"/>
        </w:r>
        <w:r w:rsidR="00D429E0" w:rsidRPr="00D429E0">
          <w:rPr>
            <w:noProof/>
            <w:lang w:val="ru-RU"/>
          </w:rPr>
          <w:t>4</w:t>
        </w:r>
        <w:r>
          <w:fldChar w:fldCharType="end"/>
        </w:r>
      </w:p>
    </w:sdtContent>
  </w:sdt>
  <w:p w:rsidR="00BB7C8F" w:rsidRDefault="00BB7C8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643" w:rsidRDefault="00267643" w:rsidP="008408E0">
      <w:pPr>
        <w:spacing w:after="0" w:line="240" w:lineRule="auto"/>
      </w:pPr>
      <w:r>
        <w:separator/>
      </w:r>
    </w:p>
  </w:footnote>
  <w:footnote w:type="continuationSeparator" w:id="0">
    <w:p w:rsidR="00267643" w:rsidRDefault="00267643" w:rsidP="00840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197928"/>
    <w:multiLevelType w:val="hybridMultilevel"/>
    <w:tmpl w:val="22A23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F53A73"/>
    <w:multiLevelType w:val="hybridMultilevel"/>
    <w:tmpl w:val="5059B9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1ABED5"/>
    <w:multiLevelType w:val="hybridMultilevel"/>
    <w:tmpl w:val="C9C0D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5672DD"/>
    <w:multiLevelType w:val="hybridMultilevel"/>
    <w:tmpl w:val="C7B5B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034A52"/>
    <w:multiLevelType w:val="hybridMultilevel"/>
    <w:tmpl w:val="49DDC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1602A9"/>
    <w:multiLevelType w:val="hybridMultilevel"/>
    <w:tmpl w:val="98E03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2AEAA3E"/>
    <w:multiLevelType w:val="hybridMultilevel"/>
    <w:tmpl w:val="B40CB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66B41CB"/>
    <w:multiLevelType w:val="hybridMultilevel"/>
    <w:tmpl w:val="C507F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AC91F2E"/>
    <w:multiLevelType w:val="hybridMultilevel"/>
    <w:tmpl w:val="CD82EA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2A28E45"/>
    <w:multiLevelType w:val="hybridMultilevel"/>
    <w:tmpl w:val="21C510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458BEBD"/>
    <w:multiLevelType w:val="hybridMultilevel"/>
    <w:tmpl w:val="08A25A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BEA2E6D"/>
    <w:multiLevelType w:val="hybridMultilevel"/>
    <w:tmpl w:val="F079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D48931A"/>
    <w:multiLevelType w:val="hybridMultilevel"/>
    <w:tmpl w:val="58934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237FD8"/>
    <w:multiLevelType w:val="multilevel"/>
    <w:tmpl w:val="ACE0908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22328AD"/>
    <w:multiLevelType w:val="multilevel"/>
    <w:tmpl w:val="43FED0D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7E1CA97"/>
    <w:multiLevelType w:val="hybridMultilevel"/>
    <w:tmpl w:val="3DBD29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A6D343C"/>
    <w:multiLevelType w:val="hybridMultilevel"/>
    <w:tmpl w:val="86C484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8DAD7B"/>
    <w:multiLevelType w:val="hybridMultilevel"/>
    <w:tmpl w:val="E56A1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3C76C42"/>
    <w:multiLevelType w:val="hybridMultilevel"/>
    <w:tmpl w:val="58B46B02"/>
    <w:lvl w:ilvl="0" w:tplc="D5E8AFE4">
      <w:start w:val="7"/>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ED5CD5"/>
    <w:multiLevelType w:val="hybridMultilevel"/>
    <w:tmpl w:val="E47A24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EDB016F"/>
    <w:multiLevelType w:val="hybridMultilevel"/>
    <w:tmpl w:val="038ECF88"/>
    <w:lvl w:ilvl="0" w:tplc="40E4F0F2">
      <w:start w:val="7"/>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121A25"/>
    <w:multiLevelType w:val="hybridMultilevel"/>
    <w:tmpl w:val="66E2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E53ECC"/>
    <w:multiLevelType w:val="hybridMultilevel"/>
    <w:tmpl w:val="8C3BEE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90907DF"/>
    <w:multiLevelType w:val="hybridMultilevel"/>
    <w:tmpl w:val="DD192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9154E2C"/>
    <w:multiLevelType w:val="hybridMultilevel"/>
    <w:tmpl w:val="A9444550"/>
    <w:lvl w:ilvl="0" w:tplc="413035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10AA5"/>
    <w:multiLevelType w:val="hybridMultilevel"/>
    <w:tmpl w:val="3170FC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4AC76A5"/>
    <w:multiLevelType w:val="hybridMultilevel"/>
    <w:tmpl w:val="CC93D6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4BE7E7E"/>
    <w:multiLevelType w:val="hybridMultilevel"/>
    <w:tmpl w:val="43661586"/>
    <w:lvl w:ilvl="0" w:tplc="5388FC94">
      <w:start w:val="3"/>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FB60CC"/>
    <w:multiLevelType w:val="hybridMultilevel"/>
    <w:tmpl w:val="96BE7E4E"/>
    <w:lvl w:ilvl="0" w:tplc="6126594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6863B24"/>
    <w:multiLevelType w:val="hybridMultilevel"/>
    <w:tmpl w:val="46244A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BD02BB4"/>
    <w:multiLevelType w:val="hybridMultilevel"/>
    <w:tmpl w:val="2EC6B15A"/>
    <w:lvl w:ilvl="0" w:tplc="4F3C4B2C">
      <w:start w:val="5"/>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7E06DC"/>
    <w:multiLevelType w:val="multilevel"/>
    <w:tmpl w:val="2408C79C"/>
    <w:lvl w:ilvl="0">
      <w:start w:val="5"/>
      <w:numFmt w:val="decimal"/>
      <w:lvlText w:val="%1."/>
      <w:lvlJc w:val="left"/>
      <w:pPr>
        <w:ind w:left="510" w:hanging="51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E859759"/>
    <w:multiLevelType w:val="hybridMultilevel"/>
    <w:tmpl w:val="9979E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FAF207F"/>
    <w:multiLevelType w:val="hybridMultilevel"/>
    <w:tmpl w:val="CE1EEB8E"/>
    <w:lvl w:ilvl="0" w:tplc="1A440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4506D4"/>
    <w:multiLevelType w:val="multilevel"/>
    <w:tmpl w:val="46FC7E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284C01"/>
    <w:multiLevelType w:val="hybridMultilevel"/>
    <w:tmpl w:val="FBD84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CA1584C"/>
    <w:multiLevelType w:val="hybridMultilevel"/>
    <w:tmpl w:val="C1D0F0E0"/>
    <w:lvl w:ilvl="0" w:tplc="F3CC7EA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A65F2A"/>
    <w:multiLevelType w:val="hybridMultilevel"/>
    <w:tmpl w:val="566A7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C1FF6D"/>
    <w:multiLevelType w:val="hybridMultilevel"/>
    <w:tmpl w:val="9CB64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5"/>
  </w:num>
  <w:num w:numId="3">
    <w:abstractNumId w:val="22"/>
  </w:num>
  <w:num w:numId="4">
    <w:abstractNumId w:val="8"/>
  </w:num>
  <w:num w:numId="5">
    <w:abstractNumId w:val="4"/>
  </w:num>
  <w:num w:numId="6">
    <w:abstractNumId w:val="32"/>
  </w:num>
  <w:num w:numId="7">
    <w:abstractNumId w:val="7"/>
  </w:num>
  <w:num w:numId="8">
    <w:abstractNumId w:val="11"/>
  </w:num>
  <w:num w:numId="9">
    <w:abstractNumId w:val="5"/>
  </w:num>
  <w:num w:numId="10">
    <w:abstractNumId w:val="23"/>
  </w:num>
  <w:num w:numId="11">
    <w:abstractNumId w:val="3"/>
  </w:num>
  <w:num w:numId="12">
    <w:abstractNumId w:val="9"/>
  </w:num>
  <w:num w:numId="13">
    <w:abstractNumId w:val="12"/>
  </w:num>
  <w:num w:numId="14">
    <w:abstractNumId w:val="6"/>
  </w:num>
  <w:num w:numId="15">
    <w:abstractNumId w:val="2"/>
  </w:num>
  <w:num w:numId="16">
    <w:abstractNumId w:val="38"/>
  </w:num>
  <w:num w:numId="17">
    <w:abstractNumId w:val="26"/>
  </w:num>
  <w:num w:numId="18">
    <w:abstractNumId w:val="10"/>
  </w:num>
  <w:num w:numId="19">
    <w:abstractNumId w:val="35"/>
  </w:num>
  <w:num w:numId="20">
    <w:abstractNumId w:val="1"/>
  </w:num>
  <w:num w:numId="21">
    <w:abstractNumId w:val="19"/>
  </w:num>
  <w:num w:numId="22">
    <w:abstractNumId w:val="17"/>
  </w:num>
  <w:num w:numId="23">
    <w:abstractNumId w:val="27"/>
  </w:num>
  <w:num w:numId="24">
    <w:abstractNumId w:val="33"/>
  </w:num>
  <w:num w:numId="25">
    <w:abstractNumId w:val="13"/>
  </w:num>
  <w:num w:numId="26">
    <w:abstractNumId w:val="30"/>
  </w:num>
  <w:num w:numId="27">
    <w:abstractNumId w:val="16"/>
  </w:num>
  <w:num w:numId="28">
    <w:abstractNumId w:val="31"/>
  </w:num>
  <w:num w:numId="29">
    <w:abstractNumId w:val="21"/>
  </w:num>
  <w:num w:numId="30">
    <w:abstractNumId w:val="20"/>
  </w:num>
  <w:num w:numId="31">
    <w:abstractNumId w:val="18"/>
  </w:num>
  <w:num w:numId="32">
    <w:abstractNumId w:val="14"/>
  </w:num>
  <w:num w:numId="33">
    <w:abstractNumId w:val="34"/>
  </w:num>
  <w:num w:numId="34">
    <w:abstractNumId w:val="37"/>
  </w:num>
  <w:num w:numId="35">
    <w:abstractNumId w:val="25"/>
  </w:num>
  <w:num w:numId="36">
    <w:abstractNumId w:val="29"/>
  </w:num>
  <w:num w:numId="37">
    <w:abstractNumId w:val="28"/>
  </w:num>
  <w:num w:numId="38">
    <w:abstractNumId w:val="2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CF"/>
    <w:rsid w:val="000151A4"/>
    <w:rsid w:val="00015B7D"/>
    <w:rsid w:val="000263A6"/>
    <w:rsid w:val="00026691"/>
    <w:rsid w:val="00036FA5"/>
    <w:rsid w:val="00044A3E"/>
    <w:rsid w:val="00056B10"/>
    <w:rsid w:val="00061E12"/>
    <w:rsid w:val="00070705"/>
    <w:rsid w:val="00084EC9"/>
    <w:rsid w:val="00087981"/>
    <w:rsid w:val="00096988"/>
    <w:rsid w:val="000A142F"/>
    <w:rsid w:val="000B0480"/>
    <w:rsid w:val="000B4152"/>
    <w:rsid w:val="000C58EB"/>
    <w:rsid w:val="000D04C1"/>
    <w:rsid w:val="000D301C"/>
    <w:rsid w:val="000F10E9"/>
    <w:rsid w:val="000F1514"/>
    <w:rsid w:val="000F2BAC"/>
    <w:rsid w:val="000F50F4"/>
    <w:rsid w:val="00103E4D"/>
    <w:rsid w:val="001066FA"/>
    <w:rsid w:val="0011079E"/>
    <w:rsid w:val="00115606"/>
    <w:rsid w:val="00141169"/>
    <w:rsid w:val="001447E9"/>
    <w:rsid w:val="00147A1C"/>
    <w:rsid w:val="00150309"/>
    <w:rsid w:val="00152892"/>
    <w:rsid w:val="00152EC5"/>
    <w:rsid w:val="00153661"/>
    <w:rsid w:val="0016436F"/>
    <w:rsid w:val="00190682"/>
    <w:rsid w:val="00195B4A"/>
    <w:rsid w:val="001C3D8C"/>
    <w:rsid w:val="001D6D52"/>
    <w:rsid w:val="001E2FDD"/>
    <w:rsid w:val="002120B8"/>
    <w:rsid w:val="00226D68"/>
    <w:rsid w:val="002352B5"/>
    <w:rsid w:val="00241C12"/>
    <w:rsid w:val="00256A79"/>
    <w:rsid w:val="002612FB"/>
    <w:rsid w:val="00262287"/>
    <w:rsid w:val="00264E09"/>
    <w:rsid w:val="00267643"/>
    <w:rsid w:val="00275DC1"/>
    <w:rsid w:val="002864FB"/>
    <w:rsid w:val="002A634C"/>
    <w:rsid w:val="002A774D"/>
    <w:rsid w:val="002C39E7"/>
    <w:rsid w:val="002E1F01"/>
    <w:rsid w:val="002E7520"/>
    <w:rsid w:val="002F0788"/>
    <w:rsid w:val="003149E0"/>
    <w:rsid w:val="00352139"/>
    <w:rsid w:val="003545AC"/>
    <w:rsid w:val="003609AC"/>
    <w:rsid w:val="00360AD4"/>
    <w:rsid w:val="00366238"/>
    <w:rsid w:val="0036758A"/>
    <w:rsid w:val="0039520F"/>
    <w:rsid w:val="00396C12"/>
    <w:rsid w:val="003A5970"/>
    <w:rsid w:val="003B3727"/>
    <w:rsid w:val="003B7C2E"/>
    <w:rsid w:val="003C5B86"/>
    <w:rsid w:val="003E48CD"/>
    <w:rsid w:val="003F3BAD"/>
    <w:rsid w:val="0041371D"/>
    <w:rsid w:val="00417225"/>
    <w:rsid w:val="0042196C"/>
    <w:rsid w:val="00425847"/>
    <w:rsid w:val="0044588F"/>
    <w:rsid w:val="004679A4"/>
    <w:rsid w:val="0047746C"/>
    <w:rsid w:val="00480715"/>
    <w:rsid w:val="00486554"/>
    <w:rsid w:val="004B6B25"/>
    <w:rsid w:val="004C66E4"/>
    <w:rsid w:val="004D099C"/>
    <w:rsid w:val="004D215A"/>
    <w:rsid w:val="004D7FC5"/>
    <w:rsid w:val="0051014C"/>
    <w:rsid w:val="00531250"/>
    <w:rsid w:val="005416F1"/>
    <w:rsid w:val="005548E9"/>
    <w:rsid w:val="00560432"/>
    <w:rsid w:val="00562B70"/>
    <w:rsid w:val="00584FD4"/>
    <w:rsid w:val="005851F0"/>
    <w:rsid w:val="005933EE"/>
    <w:rsid w:val="00593C81"/>
    <w:rsid w:val="005944E2"/>
    <w:rsid w:val="0059487D"/>
    <w:rsid w:val="005A03F0"/>
    <w:rsid w:val="005C11C3"/>
    <w:rsid w:val="005D78ED"/>
    <w:rsid w:val="005E0708"/>
    <w:rsid w:val="005E706E"/>
    <w:rsid w:val="006042A0"/>
    <w:rsid w:val="00610E58"/>
    <w:rsid w:val="0061151F"/>
    <w:rsid w:val="00616833"/>
    <w:rsid w:val="006221BE"/>
    <w:rsid w:val="00622335"/>
    <w:rsid w:val="00624DC6"/>
    <w:rsid w:val="00635370"/>
    <w:rsid w:val="00663B8C"/>
    <w:rsid w:val="00666E74"/>
    <w:rsid w:val="006705A7"/>
    <w:rsid w:val="00671DDF"/>
    <w:rsid w:val="0069022D"/>
    <w:rsid w:val="006964B2"/>
    <w:rsid w:val="006D14DB"/>
    <w:rsid w:val="006E03E7"/>
    <w:rsid w:val="006E4657"/>
    <w:rsid w:val="006F0FEA"/>
    <w:rsid w:val="00707554"/>
    <w:rsid w:val="00707B48"/>
    <w:rsid w:val="0071589E"/>
    <w:rsid w:val="00730286"/>
    <w:rsid w:val="007401BF"/>
    <w:rsid w:val="00745DE8"/>
    <w:rsid w:val="007604D2"/>
    <w:rsid w:val="00763B6A"/>
    <w:rsid w:val="0078035B"/>
    <w:rsid w:val="00781D2C"/>
    <w:rsid w:val="0078252C"/>
    <w:rsid w:val="0078469F"/>
    <w:rsid w:val="0079485B"/>
    <w:rsid w:val="00795FEC"/>
    <w:rsid w:val="007A4299"/>
    <w:rsid w:val="007A54C7"/>
    <w:rsid w:val="007A61D0"/>
    <w:rsid w:val="007D22C3"/>
    <w:rsid w:val="007E0096"/>
    <w:rsid w:val="007E72A3"/>
    <w:rsid w:val="007F31B7"/>
    <w:rsid w:val="0080155F"/>
    <w:rsid w:val="008075F6"/>
    <w:rsid w:val="00810610"/>
    <w:rsid w:val="008114CF"/>
    <w:rsid w:val="0083522E"/>
    <w:rsid w:val="00836508"/>
    <w:rsid w:val="008408E0"/>
    <w:rsid w:val="008409D8"/>
    <w:rsid w:val="008500B7"/>
    <w:rsid w:val="008527E5"/>
    <w:rsid w:val="00853059"/>
    <w:rsid w:val="00853E86"/>
    <w:rsid w:val="00854542"/>
    <w:rsid w:val="00855B33"/>
    <w:rsid w:val="00877083"/>
    <w:rsid w:val="008918B1"/>
    <w:rsid w:val="008A3408"/>
    <w:rsid w:val="008B6B50"/>
    <w:rsid w:val="008D37C6"/>
    <w:rsid w:val="008F5558"/>
    <w:rsid w:val="00901F9D"/>
    <w:rsid w:val="009038F9"/>
    <w:rsid w:val="00936C04"/>
    <w:rsid w:val="0094097B"/>
    <w:rsid w:val="0094154E"/>
    <w:rsid w:val="00941D9B"/>
    <w:rsid w:val="009625D5"/>
    <w:rsid w:val="009662F3"/>
    <w:rsid w:val="00970B0C"/>
    <w:rsid w:val="00970C52"/>
    <w:rsid w:val="00972040"/>
    <w:rsid w:val="00983AC7"/>
    <w:rsid w:val="00986C08"/>
    <w:rsid w:val="00993F24"/>
    <w:rsid w:val="009B3001"/>
    <w:rsid w:val="009B6F1D"/>
    <w:rsid w:val="009C3017"/>
    <w:rsid w:val="009C6878"/>
    <w:rsid w:val="009E0510"/>
    <w:rsid w:val="009F6A66"/>
    <w:rsid w:val="00A06BB1"/>
    <w:rsid w:val="00A10884"/>
    <w:rsid w:val="00A11A8D"/>
    <w:rsid w:val="00A12538"/>
    <w:rsid w:val="00A275B5"/>
    <w:rsid w:val="00A611C2"/>
    <w:rsid w:val="00A650E3"/>
    <w:rsid w:val="00A650F2"/>
    <w:rsid w:val="00A93B5A"/>
    <w:rsid w:val="00AA1586"/>
    <w:rsid w:val="00AA4060"/>
    <w:rsid w:val="00AA7068"/>
    <w:rsid w:val="00AB5DA7"/>
    <w:rsid w:val="00AB683F"/>
    <w:rsid w:val="00AC5CCA"/>
    <w:rsid w:val="00AC662C"/>
    <w:rsid w:val="00AD5BFA"/>
    <w:rsid w:val="00AE7474"/>
    <w:rsid w:val="00AF37E5"/>
    <w:rsid w:val="00B145D1"/>
    <w:rsid w:val="00B33875"/>
    <w:rsid w:val="00B44576"/>
    <w:rsid w:val="00B522F9"/>
    <w:rsid w:val="00B526A4"/>
    <w:rsid w:val="00B540B5"/>
    <w:rsid w:val="00B54361"/>
    <w:rsid w:val="00B607E4"/>
    <w:rsid w:val="00B62283"/>
    <w:rsid w:val="00B64833"/>
    <w:rsid w:val="00B6680B"/>
    <w:rsid w:val="00B70A2D"/>
    <w:rsid w:val="00B87F4B"/>
    <w:rsid w:val="00B90ADF"/>
    <w:rsid w:val="00B95029"/>
    <w:rsid w:val="00BA2727"/>
    <w:rsid w:val="00BB24EF"/>
    <w:rsid w:val="00BB7C8F"/>
    <w:rsid w:val="00BD09EF"/>
    <w:rsid w:val="00BD13D9"/>
    <w:rsid w:val="00BD4FC1"/>
    <w:rsid w:val="00BE55FD"/>
    <w:rsid w:val="00C14D86"/>
    <w:rsid w:val="00C15A6B"/>
    <w:rsid w:val="00C313BE"/>
    <w:rsid w:val="00C412BE"/>
    <w:rsid w:val="00C42C94"/>
    <w:rsid w:val="00C55CCF"/>
    <w:rsid w:val="00C6298D"/>
    <w:rsid w:val="00C9215F"/>
    <w:rsid w:val="00C963C5"/>
    <w:rsid w:val="00C9773A"/>
    <w:rsid w:val="00CB322C"/>
    <w:rsid w:val="00CC1057"/>
    <w:rsid w:val="00CD710C"/>
    <w:rsid w:val="00CF632F"/>
    <w:rsid w:val="00D005F0"/>
    <w:rsid w:val="00D03EE9"/>
    <w:rsid w:val="00D07942"/>
    <w:rsid w:val="00D13EDA"/>
    <w:rsid w:val="00D22B72"/>
    <w:rsid w:val="00D26797"/>
    <w:rsid w:val="00D27A31"/>
    <w:rsid w:val="00D429E0"/>
    <w:rsid w:val="00D42CC2"/>
    <w:rsid w:val="00D43D8E"/>
    <w:rsid w:val="00D445FD"/>
    <w:rsid w:val="00D55C68"/>
    <w:rsid w:val="00D56CDD"/>
    <w:rsid w:val="00D57509"/>
    <w:rsid w:val="00D7438D"/>
    <w:rsid w:val="00D856A2"/>
    <w:rsid w:val="00D90958"/>
    <w:rsid w:val="00D91F7A"/>
    <w:rsid w:val="00D926CB"/>
    <w:rsid w:val="00DA6DEF"/>
    <w:rsid w:val="00DB60C5"/>
    <w:rsid w:val="00DD3E55"/>
    <w:rsid w:val="00DE2309"/>
    <w:rsid w:val="00DE23C3"/>
    <w:rsid w:val="00DF4DF3"/>
    <w:rsid w:val="00E02DE2"/>
    <w:rsid w:val="00E07E75"/>
    <w:rsid w:val="00E203BF"/>
    <w:rsid w:val="00E24D45"/>
    <w:rsid w:val="00E27E2E"/>
    <w:rsid w:val="00E3118C"/>
    <w:rsid w:val="00E33F5D"/>
    <w:rsid w:val="00E41D21"/>
    <w:rsid w:val="00E467B8"/>
    <w:rsid w:val="00E46838"/>
    <w:rsid w:val="00E760AF"/>
    <w:rsid w:val="00E86DC8"/>
    <w:rsid w:val="00E926B3"/>
    <w:rsid w:val="00EA36B9"/>
    <w:rsid w:val="00EB713A"/>
    <w:rsid w:val="00EC3844"/>
    <w:rsid w:val="00EC4948"/>
    <w:rsid w:val="00EE3D9F"/>
    <w:rsid w:val="00EE4330"/>
    <w:rsid w:val="00EE46E4"/>
    <w:rsid w:val="00F06B16"/>
    <w:rsid w:val="00F11D85"/>
    <w:rsid w:val="00F31E25"/>
    <w:rsid w:val="00F36050"/>
    <w:rsid w:val="00F42751"/>
    <w:rsid w:val="00F52D21"/>
    <w:rsid w:val="00F72AEF"/>
    <w:rsid w:val="00F83314"/>
    <w:rsid w:val="00FC5FCD"/>
    <w:rsid w:val="00FD05BC"/>
    <w:rsid w:val="00FD3D71"/>
    <w:rsid w:val="00FD6FC1"/>
    <w:rsid w:val="00FE385D"/>
    <w:rsid w:val="00FE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2193"/>
  <w15:docId w15:val="{74562FCC-5569-4922-8DAA-ABF0E156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customStyle="1" w:styleId="12">
    <w:name w:val="Основной текст Знак1"/>
    <w:rsid w:val="00D55C68"/>
    <w:rPr>
      <w:rFonts w:ascii="Liberation Serif" w:eastAsia="SimSun" w:hAnsi="Liberation Serif" w:cs="Mangal"/>
      <w:kern w:val="2"/>
      <w:sz w:val="24"/>
      <w:szCs w:val="24"/>
      <w:lang w:val="en-US" w:eastAsia="zh-CN" w:bidi="hi-IN"/>
    </w:rPr>
  </w:style>
  <w:style w:type="character" w:customStyle="1" w:styleId="rvts0">
    <w:name w:val="rvts0"/>
    <w:basedOn w:val="a0"/>
    <w:rsid w:val="00853E86"/>
  </w:style>
  <w:style w:type="paragraph" w:styleId="af1">
    <w:name w:val="Body Text"/>
    <w:basedOn w:val="a"/>
    <w:link w:val="af2"/>
    <w:rsid w:val="00853E86"/>
    <w:pPr>
      <w:suppressAutoHyphens/>
      <w:spacing w:after="140"/>
    </w:pPr>
    <w:rPr>
      <w:rFonts w:ascii="Times New Roman" w:eastAsia="Times New Roman" w:hAnsi="Times New Roman" w:cs="Times New Roman"/>
      <w:sz w:val="24"/>
      <w:szCs w:val="24"/>
      <w:lang w:eastAsia="zh-CN"/>
    </w:rPr>
  </w:style>
  <w:style w:type="character" w:customStyle="1" w:styleId="af2">
    <w:name w:val="Основной текст Знак"/>
    <w:basedOn w:val="a0"/>
    <w:link w:val="af1"/>
    <w:rsid w:val="00853E86"/>
    <w:rPr>
      <w:rFonts w:ascii="Times New Roman" w:eastAsia="Times New Roman" w:hAnsi="Times New Roman" w:cs="Times New Roman"/>
      <w:sz w:val="24"/>
      <w:szCs w:val="24"/>
      <w:lang w:eastAsia="zh-CN"/>
    </w:rPr>
  </w:style>
  <w:style w:type="character" w:styleId="af3">
    <w:name w:val="Strong"/>
    <w:basedOn w:val="a0"/>
    <w:uiPriority w:val="22"/>
    <w:qFormat/>
    <w:rsid w:val="00275DC1"/>
    <w:rPr>
      <w:b/>
      <w:bCs/>
    </w:rPr>
  </w:style>
  <w:style w:type="paragraph" w:styleId="af4">
    <w:name w:val="No Spacing"/>
    <w:uiPriority w:val="1"/>
    <w:qFormat/>
    <w:rsid w:val="008500B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39255">
      <w:bodyDiv w:val="1"/>
      <w:marLeft w:val="0"/>
      <w:marRight w:val="0"/>
      <w:marTop w:val="0"/>
      <w:marBottom w:val="0"/>
      <w:divBdr>
        <w:top w:val="none" w:sz="0" w:space="0" w:color="auto"/>
        <w:left w:val="none" w:sz="0" w:space="0" w:color="auto"/>
        <w:bottom w:val="none" w:sz="0" w:space="0" w:color="auto"/>
        <w:right w:val="none" w:sz="0" w:space="0" w:color="auto"/>
      </w:divBdr>
    </w:div>
    <w:div w:id="1370761606">
      <w:bodyDiv w:val="1"/>
      <w:marLeft w:val="0"/>
      <w:marRight w:val="0"/>
      <w:marTop w:val="0"/>
      <w:marBottom w:val="0"/>
      <w:divBdr>
        <w:top w:val="none" w:sz="0" w:space="0" w:color="auto"/>
        <w:left w:val="none" w:sz="0" w:space="0" w:color="auto"/>
        <w:bottom w:val="none" w:sz="0" w:space="0" w:color="auto"/>
        <w:right w:val="none" w:sz="0" w:space="0" w:color="auto"/>
      </w:divBdr>
    </w:div>
    <w:div w:id="1394696115">
      <w:bodyDiv w:val="1"/>
      <w:marLeft w:val="0"/>
      <w:marRight w:val="0"/>
      <w:marTop w:val="0"/>
      <w:marBottom w:val="0"/>
      <w:divBdr>
        <w:top w:val="none" w:sz="0" w:space="0" w:color="auto"/>
        <w:left w:val="none" w:sz="0" w:space="0" w:color="auto"/>
        <w:bottom w:val="none" w:sz="0" w:space="0" w:color="auto"/>
        <w:right w:val="none" w:sz="0" w:space="0" w:color="auto"/>
      </w:divBdr>
    </w:div>
    <w:div w:id="1411392633">
      <w:bodyDiv w:val="1"/>
      <w:marLeft w:val="0"/>
      <w:marRight w:val="0"/>
      <w:marTop w:val="0"/>
      <w:marBottom w:val="0"/>
      <w:divBdr>
        <w:top w:val="none" w:sz="0" w:space="0" w:color="auto"/>
        <w:left w:val="none" w:sz="0" w:space="0" w:color="auto"/>
        <w:bottom w:val="none" w:sz="0" w:space="0" w:color="auto"/>
        <w:right w:val="none" w:sz="0" w:space="0" w:color="auto"/>
      </w:divBdr>
    </w:div>
    <w:div w:id="1692730502">
      <w:bodyDiv w:val="1"/>
      <w:marLeft w:val="0"/>
      <w:marRight w:val="0"/>
      <w:marTop w:val="0"/>
      <w:marBottom w:val="0"/>
      <w:divBdr>
        <w:top w:val="none" w:sz="0" w:space="0" w:color="auto"/>
        <w:left w:val="none" w:sz="0" w:space="0" w:color="auto"/>
        <w:bottom w:val="none" w:sz="0" w:space="0" w:color="auto"/>
        <w:right w:val="none" w:sz="0" w:space="0" w:color="auto"/>
      </w:divBdr>
    </w:div>
    <w:div w:id="19498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winery.emitents.net.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ilimenko@artwinery.com.u&#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8B73-328A-4B37-8EE4-8652B22B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Ірина Олександрівна</dc:creator>
  <cp:lastModifiedBy>Людмила Рыбалка</cp:lastModifiedBy>
  <cp:revision>6</cp:revision>
  <cp:lastPrinted>2021-11-15T12:43:00Z</cp:lastPrinted>
  <dcterms:created xsi:type="dcterms:W3CDTF">2022-10-24T06:43:00Z</dcterms:created>
  <dcterms:modified xsi:type="dcterms:W3CDTF">2022-10-24T06:46:00Z</dcterms:modified>
</cp:coreProperties>
</file>